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b w:val="1"/>
          <w:color w:val="0d0d0d"/>
          <w:sz w:val="24"/>
          <w:szCs w:val="24"/>
          <w:u w:val="single"/>
        </w:rPr>
      </w:pPr>
      <w:r w:rsidDel="00000000" w:rsidR="00000000" w:rsidRPr="00000000">
        <w:rPr>
          <w:rFonts w:ascii="Roboto" w:cs="Roboto" w:eastAsia="Roboto" w:hAnsi="Roboto"/>
          <w:b w:val="1"/>
          <w:color w:val="0d0d0d"/>
          <w:sz w:val="24"/>
          <w:szCs w:val="24"/>
          <w:u w:val="single"/>
          <w:rtl w:val="0"/>
        </w:rPr>
        <w:t xml:space="preserve">START OF THE LEGAL FINANCING REQUEST QUESTIONNAIRE </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Before we begin, we need to clarify an important point to avoid any duplication or confusion in funding requests.</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Have you, or someone else on your behalf, already submitted a legal financing request to "Compensate Me"?</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pPr>
      <w:r w:rsidDel="00000000" w:rsidR="00000000" w:rsidRPr="00000000">
        <w:rPr>
          <w:rFonts w:ascii="Roboto" w:cs="Roboto" w:eastAsia="Roboto" w:hAnsi="Roboto"/>
          <w:color w:val="0d0d0d"/>
          <w:sz w:val="24"/>
          <w:szCs w:val="24"/>
          <w:rtl w:val="0"/>
        </w:rPr>
        <w:t xml:space="preserve">Yes</w:t>
      </w:r>
    </w:p>
    <w:p w:rsidR="00000000" w:rsidDel="00000000" w:rsidP="00000000" w:rsidRDefault="00000000" w:rsidRPr="00000000" w14:paraId="00000005">
      <w:pPr>
        <w:numPr>
          <w:ilvl w:val="1"/>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pPr>
      <w:r w:rsidDel="00000000" w:rsidR="00000000" w:rsidRPr="00000000">
        <w:rPr>
          <w:rFonts w:ascii="Roboto" w:cs="Roboto" w:eastAsia="Roboto" w:hAnsi="Roboto"/>
          <w:color w:val="0d0d0d"/>
          <w:sz w:val="24"/>
          <w:szCs w:val="24"/>
          <w:rtl w:val="0"/>
        </w:rPr>
        <w:t xml:space="preserve">Please provide the reference number of this request if available and contact our customer service for any necessary modifications or updates.</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No</w:t>
      </w:r>
    </w:p>
    <w:p w:rsidR="00000000" w:rsidDel="00000000" w:rsidP="00000000" w:rsidRDefault="00000000" w:rsidRPr="00000000" w14:paraId="00000007">
      <w:pPr>
        <w:numPr>
          <w:ilvl w:val="1"/>
          <w:numId w:val="1"/>
        </w:numPr>
        <w:pBdr>
          <w:top w:color="e3e3e3" w:space="0" w:sz="0" w:val="none"/>
          <w:left w:color="e3e3e3" w:space="0" w:sz="0" w:val="none"/>
          <w:bottom w:color="e3e3e3" w:space="0" w:sz="0" w:val="none"/>
          <w:right w:color="e3e3e3" w:space="0" w:sz="0" w:val="none"/>
          <w:between w:color="e3e3e3" w:space="0" w:sz="0" w:val="none"/>
        </w:pBdr>
        <w:spacing w:after="300" w:before="0" w:beforeAutospacing="0" w:lineRule="auto"/>
        <w:ind w:left="1440" w:hanging="360"/>
      </w:pPr>
      <w:r w:rsidDel="00000000" w:rsidR="00000000" w:rsidRPr="00000000">
        <w:rPr>
          <w:rFonts w:ascii="Roboto" w:cs="Roboto" w:eastAsia="Roboto" w:hAnsi="Roboto"/>
          <w:color w:val="0d0d0d"/>
          <w:sz w:val="24"/>
          <w:szCs w:val="24"/>
          <w:rtl w:val="0"/>
        </w:rPr>
        <w:t xml:space="preserve">Continue with the questionnaire to determine your role in the financing request process.</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Main Questionnaire:</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Are you seeking financial support to cover legal expenses?</w:t>
      </w:r>
    </w:p>
    <w:p w:rsidR="00000000" w:rsidDel="00000000" w:rsidP="00000000" w:rsidRDefault="00000000" w:rsidRPr="00000000" w14:paraId="0000000A">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pPr>
      <w:r w:rsidDel="00000000" w:rsidR="00000000" w:rsidRPr="00000000">
        <w:rPr>
          <w:rFonts w:ascii="Roboto" w:cs="Roboto" w:eastAsia="Roboto" w:hAnsi="Roboto"/>
          <w:color w:val="0d0d0d"/>
          <w:sz w:val="24"/>
          <w:szCs w:val="24"/>
          <w:rtl w:val="0"/>
        </w:rPr>
        <w:t xml:space="preserve">Yes</w:t>
      </w:r>
    </w:p>
    <w:p w:rsidR="00000000" w:rsidDel="00000000" w:rsidP="00000000" w:rsidRDefault="00000000" w:rsidRPr="00000000" w14:paraId="0000000B">
      <w:pPr>
        <w:numPr>
          <w:ilvl w:val="1"/>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pPr>
      <w:r w:rsidDel="00000000" w:rsidR="00000000" w:rsidRPr="00000000">
        <w:rPr>
          <w:rFonts w:ascii="Roboto" w:cs="Roboto" w:eastAsia="Roboto" w:hAnsi="Roboto"/>
          <w:color w:val="0d0d0d"/>
          <w:sz w:val="24"/>
          <w:szCs w:val="24"/>
          <w:rtl w:val="0"/>
        </w:rPr>
        <w:t xml:space="preserve">You are potentially a Financed Party.</w:t>
      </w:r>
    </w:p>
    <w:p w:rsidR="00000000" w:rsidDel="00000000" w:rsidP="00000000" w:rsidRDefault="00000000" w:rsidRPr="00000000" w14:paraId="0000000C">
      <w:pPr>
        <w:numPr>
          <w:ilvl w:val="2"/>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2160" w:hanging="360"/>
      </w:pPr>
      <w:r w:rsidDel="00000000" w:rsidR="00000000" w:rsidRPr="00000000">
        <w:rPr>
          <w:rFonts w:ascii="Roboto" w:cs="Roboto" w:eastAsia="Roboto" w:hAnsi="Roboto"/>
          <w:color w:val="0d0d0d"/>
          <w:sz w:val="24"/>
          <w:szCs w:val="24"/>
          <w:rtl w:val="0"/>
        </w:rPr>
        <w:t xml:space="preserve">1.1. Are you acting alone, or are you representing other parties in this request?</w:t>
      </w:r>
    </w:p>
    <w:p w:rsidR="00000000" w:rsidDel="00000000" w:rsidP="00000000" w:rsidRDefault="00000000" w:rsidRPr="00000000" w14:paraId="0000000D">
      <w:pPr>
        <w:numPr>
          <w:ilvl w:val="3"/>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2880" w:hanging="360"/>
      </w:pPr>
      <w:r w:rsidDel="00000000" w:rsidR="00000000" w:rsidRPr="00000000">
        <w:rPr>
          <w:rFonts w:ascii="Roboto" w:cs="Roboto" w:eastAsia="Roboto" w:hAnsi="Roboto"/>
          <w:color w:val="0d0d0d"/>
          <w:sz w:val="24"/>
          <w:szCs w:val="24"/>
          <w:rtl w:val="0"/>
        </w:rPr>
        <w:t xml:space="preserve">Alone: You are a Financed Party.</w:t>
      </w:r>
    </w:p>
    <w:p w:rsidR="00000000" w:rsidDel="00000000" w:rsidP="00000000" w:rsidRDefault="00000000" w:rsidRPr="00000000" w14:paraId="0000000E">
      <w:pPr>
        <w:numPr>
          <w:ilvl w:val="4"/>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3600" w:hanging="360"/>
      </w:pPr>
      <w:r w:rsidDel="00000000" w:rsidR="00000000" w:rsidRPr="00000000">
        <w:rPr>
          <w:rFonts w:ascii="Roboto" w:cs="Roboto" w:eastAsia="Roboto" w:hAnsi="Roboto"/>
          <w:color w:val="0d0d0d"/>
          <w:sz w:val="24"/>
          <w:szCs w:val="24"/>
          <w:rtl w:val="0"/>
        </w:rPr>
        <w:t xml:space="preserve">Reminder: Please fill in your personal information only.</w:t>
      </w:r>
    </w:p>
    <w:p w:rsidR="00000000" w:rsidDel="00000000" w:rsidP="00000000" w:rsidRDefault="00000000" w:rsidRPr="00000000" w14:paraId="0000000F">
      <w:pPr>
        <w:numPr>
          <w:ilvl w:val="3"/>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2880" w:hanging="360"/>
      </w:pPr>
      <w:r w:rsidDel="00000000" w:rsidR="00000000" w:rsidRPr="00000000">
        <w:rPr>
          <w:rFonts w:ascii="Roboto" w:cs="Roboto" w:eastAsia="Roboto" w:hAnsi="Roboto"/>
          <w:color w:val="0d0d0d"/>
          <w:sz w:val="24"/>
          <w:szCs w:val="24"/>
          <w:rtl w:val="0"/>
        </w:rPr>
        <w:t xml:space="preserve">I represent other parties:</w:t>
      </w:r>
    </w:p>
    <w:p w:rsidR="00000000" w:rsidDel="00000000" w:rsidP="00000000" w:rsidRDefault="00000000" w:rsidRPr="00000000" w14:paraId="00000010">
      <w:pPr>
        <w:numPr>
          <w:ilvl w:val="4"/>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3600" w:hanging="360"/>
      </w:pPr>
      <w:r w:rsidDel="00000000" w:rsidR="00000000" w:rsidRPr="00000000">
        <w:rPr>
          <w:rFonts w:ascii="Roboto" w:cs="Roboto" w:eastAsia="Roboto" w:hAnsi="Roboto"/>
          <w:color w:val="0d0d0d"/>
          <w:sz w:val="24"/>
          <w:szCs w:val="24"/>
          <w:rtl w:val="0"/>
        </w:rPr>
        <w:t xml:space="preserve">1.1.1 Are any of the parties you represent your minor children?</w:t>
      </w:r>
    </w:p>
    <w:p w:rsidR="00000000" w:rsidDel="00000000" w:rsidP="00000000" w:rsidRDefault="00000000" w:rsidRPr="00000000" w14:paraId="00000011">
      <w:pPr>
        <w:numPr>
          <w:ilvl w:val="5"/>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4320" w:hanging="360"/>
      </w:pPr>
      <w:r w:rsidDel="00000000" w:rsidR="00000000" w:rsidRPr="00000000">
        <w:rPr>
          <w:rFonts w:ascii="Roboto" w:cs="Roboto" w:eastAsia="Roboto" w:hAnsi="Roboto"/>
          <w:color w:val="0d0d0d"/>
          <w:sz w:val="24"/>
          <w:szCs w:val="24"/>
          <w:rtl w:val="0"/>
        </w:rPr>
        <w:t xml:space="preserve">Yes: Please indicate this when providing their information.</w:t>
      </w:r>
    </w:p>
    <w:p w:rsidR="00000000" w:rsidDel="00000000" w:rsidP="00000000" w:rsidRDefault="00000000" w:rsidRPr="00000000" w14:paraId="00000012">
      <w:pPr>
        <w:numPr>
          <w:ilvl w:val="5"/>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4320" w:hanging="360"/>
      </w:pPr>
      <w:r w:rsidDel="00000000" w:rsidR="00000000" w:rsidRPr="00000000">
        <w:rPr>
          <w:rFonts w:ascii="Roboto" w:cs="Roboto" w:eastAsia="Roboto" w:hAnsi="Roboto"/>
          <w:color w:val="0d0d0d"/>
          <w:sz w:val="24"/>
          <w:szCs w:val="24"/>
          <w:rtl w:val="0"/>
        </w:rPr>
        <w:t xml:space="preserve">No: Continue to the next question.</w:t>
      </w:r>
    </w:p>
    <w:p w:rsidR="00000000" w:rsidDel="00000000" w:rsidP="00000000" w:rsidRDefault="00000000" w:rsidRPr="00000000" w14:paraId="00000013">
      <w:pPr>
        <w:numPr>
          <w:ilvl w:val="4"/>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3600" w:hanging="360"/>
      </w:pPr>
      <w:r w:rsidDel="00000000" w:rsidR="00000000" w:rsidRPr="00000000">
        <w:rPr>
          <w:rFonts w:ascii="Roboto" w:cs="Roboto" w:eastAsia="Roboto" w:hAnsi="Roboto"/>
          <w:color w:val="0d0d0d"/>
          <w:sz w:val="24"/>
          <w:szCs w:val="24"/>
          <w:rtl w:val="0"/>
        </w:rPr>
        <w:t xml:space="preserve">1.1.2 Have you been appointed as the principal representative by the other financed parties?</w:t>
      </w:r>
    </w:p>
    <w:p w:rsidR="00000000" w:rsidDel="00000000" w:rsidP="00000000" w:rsidRDefault="00000000" w:rsidRPr="00000000" w14:paraId="00000014">
      <w:pPr>
        <w:numPr>
          <w:ilvl w:val="5"/>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4320" w:hanging="360"/>
      </w:pPr>
      <w:r w:rsidDel="00000000" w:rsidR="00000000" w:rsidRPr="00000000">
        <w:rPr>
          <w:rFonts w:ascii="Roboto" w:cs="Roboto" w:eastAsia="Roboto" w:hAnsi="Roboto"/>
          <w:color w:val="0d0d0d"/>
          <w:sz w:val="24"/>
          <w:szCs w:val="24"/>
          <w:rtl w:val="0"/>
        </w:rPr>
        <w:t xml:space="preserve">Yes: You are the Principal Representative of the Financed Parties.</w:t>
      </w:r>
    </w:p>
    <w:p w:rsidR="00000000" w:rsidDel="00000000" w:rsidP="00000000" w:rsidRDefault="00000000" w:rsidRPr="00000000" w14:paraId="00000015">
      <w:pPr>
        <w:numPr>
          <w:ilvl w:val="6"/>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5040" w:hanging="360"/>
      </w:pPr>
      <w:r w:rsidDel="00000000" w:rsidR="00000000" w:rsidRPr="00000000">
        <w:rPr>
          <w:rFonts w:ascii="Roboto" w:cs="Roboto" w:eastAsia="Roboto" w:hAnsi="Roboto"/>
          <w:color w:val="0d0d0d"/>
          <w:sz w:val="24"/>
          <w:szCs w:val="24"/>
          <w:rtl w:val="0"/>
        </w:rPr>
        <w:t xml:space="preserve">Reminder: Fill in your personal information and that of the Co-Financed Parties, including any minor children you represent.</w:t>
      </w:r>
    </w:p>
    <w:p w:rsidR="00000000" w:rsidDel="00000000" w:rsidP="00000000" w:rsidRDefault="00000000" w:rsidRPr="00000000" w14:paraId="00000016">
      <w:pPr>
        <w:numPr>
          <w:ilvl w:val="5"/>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4320" w:hanging="360"/>
      </w:pPr>
      <w:r w:rsidDel="00000000" w:rsidR="00000000" w:rsidRPr="00000000">
        <w:rPr>
          <w:rFonts w:ascii="Roboto" w:cs="Roboto" w:eastAsia="Roboto" w:hAnsi="Roboto"/>
          <w:color w:val="0d0d0d"/>
          <w:sz w:val="24"/>
          <w:szCs w:val="24"/>
          <w:rtl w:val="0"/>
        </w:rPr>
        <w:t xml:space="preserve">No: You are a Co-Financed Party.</w:t>
      </w:r>
    </w:p>
    <w:p w:rsidR="00000000" w:rsidDel="00000000" w:rsidP="00000000" w:rsidRDefault="00000000" w:rsidRPr="00000000" w14:paraId="00000017">
      <w:pPr>
        <w:numPr>
          <w:ilvl w:val="6"/>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5040" w:hanging="360"/>
      </w:pPr>
      <w:r w:rsidDel="00000000" w:rsidR="00000000" w:rsidRPr="00000000">
        <w:rPr>
          <w:rFonts w:ascii="Roboto" w:cs="Roboto" w:eastAsia="Roboto" w:hAnsi="Roboto"/>
          <w:color w:val="0d0d0d"/>
          <w:sz w:val="24"/>
          <w:szCs w:val="24"/>
          <w:rtl w:val="0"/>
        </w:rPr>
        <w:t xml:space="preserve">Reminder: If the Principal Representative of the Financed Parties has not yet submitted a request, you have the option to submit the request on your own behalf, thereby becoming a Financed Party.</w:t>
      </w:r>
    </w:p>
    <w:p w:rsidR="00000000" w:rsidDel="00000000" w:rsidP="00000000" w:rsidRDefault="00000000" w:rsidRPr="00000000" w14:paraId="00000018">
      <w:pPr>
        <w:numPr>
          <w:ilvl w:val="7"/>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5760" w:hanging="360"/>
      </w:pPr>
      <w:r w:rsidDel="00000000" w:rsidR="00000000" w:rsidRPr="00000000">
        <w:rPr>
          <w:rFonts w:ascii="Roboto" w:cs="Roboto" w:eastAsia="Roboto" w:hAnsi="Roboto"/>
          <w:color w:val="0d0d0d"/>
          <w:sz w:val="24"/>
          <w:szCs w:val="24"/>
          <w:rtl w:val="0"/>
        </w:rPr>
        <w:t xml:space="preserve">If choosing to submit on your own behalf, please fill in your personal information only.</w:t>
      </w:r>
    </w:p>
    <w:p w:rsidR="00000000" w:rsidDel="00000000" w:rsidP="00000000" w:rsidRDefault="00000000" w:rsidRPr="00000000" w14:paraId="00000019">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No</w:t>
      </w:r>
    </w:p>
    <w:p w:rsidR="00000000" w:rsidDel="00000000" w:rsidP="00000000" w:rsidRDefault="00000000" w:rsidRPr="00000000" w14:paraId="0000001A">
      <w:pPr>
        <w:numPr>
          <w:ilvl w:val="1"/>
          <w:numId w:val="4"/>
        </w:numPr>
        <w:pBdr>
          <w:top w:color="e3e3e3" w:space="0" w:sz="0" w:val="none"/>
          <w:left w:color="e3e3e3" w:space="0" w:sz="0" w:val="none"/>
          <w:bottom w:color="e3e3e3" w:space="0" w:sz="0" w:val="none"/>
          <w:right w:color="e3e3e3" w:space="0" w:sz="0" w:val="none"/>
          <w:between w:color="e3e3e3" w:space="0" w:sz="0" w:val="none"/>
        </w:pBdr>
        <w:spacing w:after="300" w:before="0" w:beforeAutospacing="0" w:lineRule="auto"/>
        <w:ind w:left="1440" w:hanging="360"/>
      </w:pPr>
      <w:r w:rsidDel="00000000" w:rsidR="00000000" w:rsidRPr="00000000">
        <w:rPr>
          <w:rFonts w:ascii="Roboto" w:cs="Roboto" w:eastAsia="Roboto" w:hAnsi="Roboto"/>
          <w:color w:val="0d0d0d"/>
          <w:sz w:val="24"/>
          <w:szCs w:val="24"/>
          <w:rtl w:val="0"/>
        </w:rPr>
        <w:t xml:space="preserve">Proceed to question 2.</w:t>
      </w:r>
    </w:p>
    <w:p w:rsidR="00000000" w:rsidDel="00000000" w:rsidP="00000000" w:rsidRDefault="00000000" w:rsidRPr="00000000" w14:paraId="0000001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Are you acting as a mandate to secure compensation on behalf of other parties?</w:t>
      </w:r>
    </w:p>
    <w:p w:rsidR="00000000" w:rsidDel="00000000" w:rsidP="00000000" w:rsidRDefault="00000000" w:rsidRPr="00000000" w14:paraId="0000001C">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pPr>
      <w:r w:rsidDel="00000000" w:rsidR="00000000" w:rsidRPr="00000000">
        <w:rPr>
          <w:rFonts w:ascii="Roboto" w:cs="Roboto" w:eastAsia="Roboto" w:hAnsi="Roboto"/>
          <w:color w:val="0d0d0d"/>
          <w:sz w:val="24"/>
          <w:szCs w:val="24"/>
          <w:rtl w:val="0"/>
        </w:rPr>
        <w:t xml:space="preserve">Yes: You are a Compensation Mandate.</w:t>
      </w:r>
    </w:p>
    <w:p w:rsidR="00000000" w:rsidDel="00000000" w:rsidP="00000000" w:rsidRDefault="00000000" w:rsidRPr="00000000" w14:paraId="0000001D">
      <w:pPr>
        <w:numPr>
          <w:ilvl w:val="1"/>
          <w:numId w:val="3"/>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pPr>
      <w:r w:rsidDel="00000000" w:rsidR="00000000" w:rsidRPr="00000000">
        <w:rPr>
          <w:rFonts w:ascii="Roboto" w:cs="Roboto" w:eastAsia="Roboto" w:hAnsi="Roboto"/>
          <w:color w:val="0d0d0d"/>
          <w:sz w:val="24"/>
          <w:szCs w:val="24"/>
          <w:rtl w:val="0"/>
        </w:rPr>
        <w:t xml:space="preserve">Reminder: Fill in your personal information and that of the parties on whose behalf you are requesting compensation.</w:t>
      </w:r>
    </w:p>
    <w:p w:rsidR="00000000" w:rsidDel="00000000" w:rsidP="00000000" w:rsidRDefault="00000000" w:rsidRPr="00000000" w14:paraId="0000001E">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pPr>
      <w:r w:rsidDel="00000000" w:rsidR="00000000" w:rsidRPr="00000000">
        <w:rPr>
          <w:rFonts w:ascii="Roboto" w:cs="Roboto" w:eastAsia="Roboto" w:hAnsi="Roboto"/>
          <w:color w:val="0d0d0d"/>
          <w:sz w:val="24"/>
          <w:szCs w:val="24"/>
          <w:rtl w:val="0"/>
        </w:rPr>
        <w:t xml:space="preserve">No: If you do not fit into any of the above categories, please contact our customer service for personalized assistance.</w:t>
      </w:r>
    </w:p>
    <w:p w:rsidR="00000000" w:rsidDel="00000000" w:rsidP="00000000" w:rsidRDefault="00000000" w:rsidRPr="00000000" w14:paraId="0000001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Role Reminders:</w:t>
      </w:r>
    </w:p>
    <w:p w:rsidR="00000000" w:rsidDel="00000000" w:rsidP="00000000" w:rsidRDefault="00000000" w:rsidRPr="00000000" w14:paraId="00000020">
      <w:pPr>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pPr>
      <w:r w:rsidDel="00000000" w:rsidR="00000000" w:rsidRPr="00000000">
        <w:rPr>
          <w:rFonts w:ascii="Roboto" w:cs="Roboto" w:eastAsia="Roboto" w:hAnsi="Roboto"/>
          <w:color w:val="0d0d0d"/>
          <w:sz w:val="24"/>
          <w:szCs w:val="24"/>
          <w:rtl w:val="0"/>
        </w:rPr>
        <w:t xml:space="preserve">Financed Party: An individual, company, or entity receiving financial support for legal expenses under a financing agreement.</w:t>
      </w:r>
    </w:p>
    <w:p w:rsidR="00000000" w:rsidDel="00000000" w:rsidP="00000000" w:rsidRDefault="00000000" w:rsidRPr="00000000" w14:paraId="00000021">
      <w:pPr>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Principal Representative of the Financed Parties: A natural or legal person appointed by a group of Financed Parties to act on their behalf and represent their common interests under a legal financing agreement.</w:t>
      </w:r>
    </w:p>
    <w:p w:rsidR="00000000" w:rsidDel="00000000" w:rsidP="00000000" w:rsidRDefault="00000000" w:rsidRPr="00000000" w14:paraId="00000022">
      <w:pPr>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Co-Financed Party: An individual, company, or entity that jointly participates in a Financing Agreement and has agreed to assign the role of Principal Representative to act on their behalf in dealings with the Financing Provider.</w:t>
      </w:r>
    </w:p>
    <w:p w:rsidR="00000000" w:rsidDel="00000000" w:rsidP="00000000" w:rsidRDefault="00000000" w:rsidRPr="00000000" w14:paraId="00000023">
      <w:pPr>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pPr>
      <w:r w:rsidDel="00000000" w:rsidR="00000000" w:rsidRPr="00000000">
        <w:rPr>
          <w:rFonts w:ascii="Roboto" w:cs="Roboto" w:eastAsia="Roboto" w:hAnsi="Roboto"/>
          <w:color w:val="0d0d0d"/>
          <w:sz w:val="24"/>
          <w:szCs w:val="24"/>
          <w:rtl w:val="0"/>
        </w:rPr>
        <w:t xml:space="preserve">Compensation Mandate: Takes necessary steps, in consultation with the Financing Provider, to ensure that the Financed Party's rights to compensation are effectively exercised and that any compensation received is correctly attributed to the Financed Party.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drawing>
          <wp:inline distB="114300" distT="114300" distL="114300" distR="114300">
            <wp:extent cx="6529313" cy="76247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529313" cy="7624763"/>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br w:type="page"/>
      </w:r>
      <w:r w:rsidDel="00000000" w:rsidR="00000000" w:rsidRPr="00000000">
        <w:rPr>
          <w:rtl w:val="0"/>
        </w:rPr>
      </w:r>
    </w:p>
    <w:p w:rsidR="00000000" w:rsidDel="00000000" w:rsidP="00000000" w:rsidRDefault="00000000" w:rsidRPr="00000000" w14:paraId="00000029">
      <w:pPr>
        <w:rPr>
          <w:b w:val="1"/>
          <w:u w:val="single"/>
        </w:rPr>
      </w:pPr>
      <w:r w:rsidDel="00000000" w:rsidR="00000000" w:rsidRPr="00000000">
        <w:rPr>
          <w:rFonts w:ascii="Roboto" w:cs="Roboto" w:eastAsia="Roboto" w:hAnsi="Roboto"/>
          <w:b w:val="1"/>
          <w:color w:val="0d0d0d"/>
          <w:sz w:val="24"/>
          <w:szCs w:val="24"/>
          <w:highlight w:val="white"/>
          <w:u w:val="single"/>
          <w:rtl w:val="0"/>
        </w:rPr>
        <w:t xml:space="preserve">FINANCING OFFER PROCESS AND LAWYER SELECTION </w:t>
      </w:r>
      <w:r w:rsidDel="00000000" w:rsidR="00000000" w:rsidRPr="00000000">
        <w:rPr>
          <w:b w:val="1"/>
          <w:u w:val="single"/>
          <w:rtl w:val="0"/>
        </w:rPr>
        <w:t xml:space="preserve">WORFLOW DIAGRAM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1"/>
        <w:keepNext w:val="0"/>
        <w:keepLines w:val="0"/>
        <w:spacing w:before="480" w:lineRule="auto"/>
        <w:rPr>
          <w:b w:val="1"/>
          <w:sz w:val="46"/>
          <w:szCs w:val="46"/>
        </w:rPr>
      </w:pPr>
      <w:bookmarkStart w:colFirst="0" w:colLast="0" w:name="_7aqukhwo6vhh" w:id="0"/>
      <w:bookmarkEnd w:id="0"/>
      <w:r w:rsidDel="00000000" w:rsidR="00000000" w:rsidRPr="00000000">
        <w:rPr>
          <w:b w:val="1"/>
          <w:sz w:val="46"/>
          <w:szCs w:val="46"/>
        </w:rPr>
        <w:drawing>
          <wp:inline distB="114300" distT="114300" distL="114300" distR="114300">
            <wp:extent cx="5731200" cy="43561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200" cy="43561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rPr>
          <w:rFonts w:ascii="Roboto" w:cs="Roboto" w:eastAsia="Roboto" w:hAnsi="Roboto"/>
          <w:b w:val="1"/>
          <w:color w:val="0d0d0d"/>
          <w:sz w:val="24"/>
          <w:szCs w:val="24"/>
          <w:highlight w:val="white"/>
          <w:u w:val="single"/>
        </w:rPr>
      </w:pPr>
      <w:r w:rsidDel="00000000" w:rsidR="00000000" w:rsidRPr="00000000">
        <w:br w:type="page"/>
      </w:r>
      <w:r w:rsidDel="00000000" w:rsidR="00000000" w:rsidRPr="00000000">
        <w:rPr>
          <w:rtl w:val="0"/>
        </w:rPr>
      </w:r>
    </w:p>
    <w:p w:rsidR="00000000" w:rsidDel="00000000" w:rsidP="00000000" w:rsidRDefault="00000000" w:rsidRPr="00000000" w14:paraId="0000002D">
      <w:pPr>
        <w:rPr>
          <w:rFonts w:ascii="Roboto" w:cs="Roboto" w:eastAsia="Roboto" w:hAnsi="Roboto"/>
          <w:color w:val="0d0d0d"/>
          <w:sz w:val="24"/>
          <w:szCs w:val="24"/>
        </w:rPr>
      </w:pPr>
      <w:r w:rsidDel="00000000" w:rsidR="00000000" w:rsidRPr="00000000">
        <w:rPr>
          <w:rFonts w:ascii="Roboto" w:cs="Roboto" w:eastAsia="Roboto" w:hAnsi="Roboto"/>
          <w:b w:val="1"/>
          <w:color w:val="0d0d0d"/>
          <w:sz w:val="24"/>
          <w:szCs w:val="24"/>
          <w:highlight w:val="white"/>
          <w:u w:val="single"/>
          <w:rtl w:val="0"/>
        </w:rPr>
        <w:t xml:space="preserve">FINANCING OFFER PROCESS AND LAWYER SELECTION STEPS</w:t>
      </w:r>
      <w:r w:rsidDel="00000000" w:rsidR="00000000" w:rsidRPr="00000000">
        <w:rPr>
          <w:rtl w:val="0"/>
        </w:rPr>
      </w:r>
    </w:p>
    <w:p w:rsidR="00000000" w:rsidDel="00000000" w:rsidP="00000000" w:rsidRDefault="00000000" w:rsidRPr="00000000" w14:paraId="0000002E">
      <w:pPr>
        <w:pStyle w:val="Heading1"/>
        <w:keepNext w:val="0"/>
        <w:keepLines w:val="0"/>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283.46456692913375" w:hanging="360"/>
        <w:rPr>
          <w:rFonts w:ascii="Roboto" w:cs="Roboto" w:eastAsia="Roboto" w:hAnsi="Roboto"/>
          <w:color w:val="0d0d0d"/>
          <w:sz w:val="24"/>
          <w:szCs w:val="24"/>
          <w:u w:val="none"/>
        </w:rPr>
      </w:pPr>
      <w:bookmarkStart w:colFirst="0" w:colLast="0" w:name="_6phvcjfduf4g" w:id="1"/>
      <w:bookmarkEnd w:id="1"/>
      <w:r w:rsidDel="00000000" w:rsidR="00000000" w:rsidRPr="00000000">
        <w:rPr>
          <w:rFonts w:ascii="Roboto" w:cs="Roboto" w:eastAsia="Roboto" w:hAnsi="Roboto"/>
          <w:b w:val="1"/>
          <w:color w:val="0d0d0d"/>
          <w:sz w:val="24"/>
          <w:szCs w:val="24"/>
          <w:rtl w:val="0"/>
        </w:rPr>
        <w:t xml:space="preserve">Contact via Website</w:t>
      </w:r>
      <w:r w:rsidDel="00000000" w:rsidR="00000000" w:rsidRPr="00000000">
        <w:rPr>
          <w:rFonts w:ascii="Roboto" w:cs="Roboto" w:eastAsia="Roboto" w:hAnsi="Roboto"/>
          <w:color w:val="0d0d0d"/>
          <w:sz w:val="24"/>
          <w:szCs w:val="24"/>
          <w:rtl w:val="0"/>
        </w:rPr>
        <w:t xml:space="preserve">: The potential Financed Party initiates the process by contacting the Funding Provider through their website.</w:t>
        <w:br w:type="textWrapping"/>
      </w:r>
      <w:r w:rsidDel="00000000" w:rsidR="00000000" w:rsidRPr="00000000">
        <w:rPr>
          <w:rtl w:val="0"/>
        </w:rPr>
      </w:r>
    </w:p>
    <w:p w:rsidR="00000000" w:rsidDel="00000000" w:rsidP="00000000" w:rsidRDefault="00000000" w:rsidRPr="00000000" w14:paraId="0000002F">
      <w:pPr>
        <w:pStyle w:val="Heading1"/>
        <w:keepNext w:val="0"/>
        <w:keepLines w:val="0"/>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83.46456692913375" w:hanging="360"/>
        <w:rPr>
          <w:rFonts w:ascii="Roboto" w:cs="Roboto" w:eastAsia="Roboto" w:hAnsi="Roboto"/>
          <w:color w:val="0d0d0d"/>
          <w:sz w:val="24"/>
          <w:szCs w:val="24"/>
          <w:u w:val="none"/>
        </w:rPr>
      </w:pPr>
      <w:bookmarkStart w:colFirst="0" w:colLast="0" w:name="_fug5rllsw7tu" w:id="2"/>
      <w:bookmarkEnd w:id="2"/>
      <w:r w:rsidDel="00000000" w:rsidR="00000000" w:rsidRPr="00000000">
        <w:rPr>
          <w:rFonts w:ascii="Roboto" w:cs="Roboto" w:eastAsia="Roboto" w:hAnsi="Roboto"/>
          <w:b w:val="1"/>
          <w:color w:val="0d0d0d"/>
          <w:sz w:val="24"/>
          <w:szCs w:val="24"/>
          <w:rtl w:val="0"/>
        </w:rPr>
        <w:t xml:space="preserve">Create Personal Space</w:t>
      </w:r>
      <w:r w:rsidDel="00000000" w:rsidR="00000000" w:rsidRPr="00000000">
        <w:rPr>
          <w:rFonts w:ascii="Roboto" w:cs="Roboto" w:eastAsia="Roboto" w:hAnsi="Roboto"/>
          <w:color w:val="0d0d0d"/>
          <w:sz w:val="24"/>
          <w:szCs w:val="24"/>
          <w:rtl w:val="0"/>
        </w:rPr>
        <w:t xml:space="preserve">: A secure Personal Space is created on the platform for the Financed Party to provide information.</w:t>
        <w:br w:type="textWrapping"/>
      </w:r>
    </w:p>
    <w:p w:rsidR="00000000" w:rsidDel="00000000" w:rsidP="00000000" w:rsidRDefault="00000000" w:rsidRPr="00000000" w14:paraId="00000030">
      <w:pPr>
        <w:pStyle w:val="Heading1"/>
        <w:keepNext w:val="0"/>
        <w:keepLines w:val="0"/>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83.46456692913375" w:hanging="360"/>
        <w:rPr>
          <w:rFonts w:ascii="Roboto" w:cs="Roboto" w:eastAsia="Roboto" w:hAnsi="Roboto"/>
          <w:color w:val="0d0d0d"/>
          <w:sz w:val="24"/>
          <w:szCs w:val="24"/>
          <w:u w:val="none"/>
        </w:rPr>
      </w:pPr>
      <w:bookmarkStart w:colFirst="0" w:colLast="0" w:name="_efs9x3b63ykw" w:id="3"/>
      <w:bookmarkEnd w:id="3"/>
      <w:r w:rsidDel="00000000" w:rsidR="00000000" w:rsidRPr="00000000">
        <w:rPr>
          <w:rFonts w:ascii="Roboto" w:cs="Roboto" w:eastAsia="Roboto" w:hAnsi="Roboto"/>
          <w:b w:val="1"/>
          <w:color w:val="0d0d0d"/>
          <w:sz w:val="24"/>
          <w:szCs w:val="24"/>
          <w:rtl w:val="0"/>
        </w:rPr>
        <w:t xml:space="preserve">Request Detailed Information</w:t>
      </w:r>
      <w:r w:rsidDel="00000000" w:rsidR="00000000" w:rsidRPr="00000000">
        <w:rPr>
          <w:rFonts w:ascii="Roboto" w:cs="Roboto" w:eastAsia="Roboto" w:hAnsi="Roboto"/>
          <w:color w:val="0d0d0d"/>
          <w:sz w:val="24"/>
          <w:szCs w:val="24"/>
          <w:rtl w:val="0"/>
        </w:rPr>
        <w:t xml:space="preserve">: The Funding Provider requests detailed information regarding the dispute for an initial eligibility assessment.</w:t>
        <w:br w:type="textWrapping"/>
      </w:r>
    </w:p>
    <w:p w:rsidR="00000000" w:rsidDel="00000000" w:rsidP="00000000" w:rsidRDefault="00000000" w:rsidRPr="00000000" w14:paraId="00000031">
      <w:pPr>
        <w:pStyle w:val="Heading1"/>
        <w:keepNext w:val="0"/>
        <w:keepLines w:val="0"/>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83.46456692913375" w:hanging="360"/>
        <w:rPr>
          <w:rFonts w:ascii="Roboto" w:cs="Roboto" w:eastAsia="Roboto" w:hAnsi="Roboto"/>
          <w:color w:val="0d0d0d"/>
          <w:sz w:val="24"/>
          <w:szCs w:val="24"/>
          <w:u w:val="none"/>
        </w:rPr>
      </w:pPr>
      <w:bookmarkStart w:colFirst="0" w:colLast="0" w:name="_ybbm8ecblb2c" w:id="4"/>
      <w:bookmarkEnd w:id="4"/>
      <w:r w:rsidDel="00000000" w:rsidR="00000000" w:rsidRPr="00000000">
        <w:rPr>
          <w:rFonts w:ascii="Roboto" w:cs="Roboto" w:eastAsia="Roboto" w:hAnsi="Roboto"/>
          <w:b w:val="1"/>
          <w:color w:val="0d0d0d"/>
          <w:sz w:val="24"/>
          <w:szCs w:val="24"/>
          <w:rtl w:val="0"/>
        </w:rPr>
        <w:t xml:space="preserve">Assess Initial Eligibility</w:t>
      </w:r>
      <w:r w:rsidDel="00000000" w:rsidR="00000000" w:rsidRPr="00000000">
        <w:rPr>
          <w:rFonts w:ascii="Roboto" w:cs="Roboto" w:eastAsia="Roboto" w:hAnsi="Roboto"/>
          <w:color w:val="0d0d0d"/>
          <w:sz w:val="24"/>
          <w:szCs w:val="24"/>
          <w:rtl w:val="0"/>
        </w:rPr>
        <w:t xml:space="preserve">: The Funding Provider assesses the information to determine initial eligibility for financing.</w:t>
        <w:br w:type="textWrapping"/>
      </w:r>
    </w:p>
    <w:p w:rsidR="00000000" w:rsidDel="00000000" w:rsidP="00000000" w:rsidRDefault="00000000" w:rsidRPr="00000000" w14:paraId="00000032">
      <w:pPr>
        <w:pStyle w:val="Heading1"/>
        <w:keepNext w:val="0"/>
        <w:keepLines w:val="0"/>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83.46456692913375" w:hanging="360"/>
        <w:rPr>
          <w:rFonts w:ascii="Roboto" w:cs="Roboto" w:eastAsia="Roboto" w:hAnsi="Roboto"/>
          <w:color w:val="0d0d0d"/>
          <w:sz w:val="24"/>
          <w:szCs w:val="24"/>
          <w:u w:val="none"/>
        </w:rPr>
      </w:pPr>
      <w:bookmarkStart w:colFirst="0" w:colLast="0" w:name="_7peri06gskgw" w:id="5"/>
      <w:bookmarkEnd w:id="5"/>
      <w:r w:rsidDel="00000000" w:rsidR="00000000" w:rsidRPr="00000000">
        <w:rPr>
          <w:rFonts w:ascii="Roboto" w:cs="Roboto" w:eastAsia="Roboto" w:hAnsi="Roboto"/>
          <w:b w:val="1"/>
          <w:color w:val="0d0d0d"/>
          <w:sz w:val="24"/>
          <w:szCs w:val="24"/>
          <w:rtl w:val="0"/>
        </w:rPr>
        <w:t xml:space="preserve">Agree Not to Seek Other Financing (30 days)</w:t>
      </w:r>
      <w:r w:rsidDel="00000000" w:rsidR="00000000" w:rsidRPr="00000000">
        <w:rPr>
          <w:rFonts w:ascii="Roboto" w:cs="Roboto" w:eastAsia="Roboto" w:hAnsi="Roboto"/>
          <w:color w:val="0d0d0d"/>
          <w:sz w:val="24"/>
          <w:szCs w:val="24"/>
          <w:rtl w:val="0"/>
        </w:rPr>
        <w:t xml:space="preserve">: The Financed Party agrees not to seek other financing options for a period of 30 days, allowing the Funding Provider to conduct its analysis.</w:t>
        <w:br w:type="textWrapping"/>
      </w:r>
    </w:p>
    <w:p w:rsidR="00000000" w:rsidDel="00000000" w:rsidP="00000000" w:rsidRDefault="00000000" w:rsidRPr="00000000" w14:paraId="00000033">
      <w:pPr>
        <w:pStyle w:val="Heading1"/>
        <w:keepNext w:val="0"/>
        <w:keepLines w:val="0"/>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83.46456692913375" w:hanging="360"/>
        <w:rPr>
          <w:rFonts w:ascii="Roboto" w:cs="Roboto" w:eastAsia="Roboto" w:hAnsi="Roboto"/>
          <w:color w:val="0d0d0d"/>
          <w:sz w:val="24"/>
          <w:szCs w:val="24"/>
          <w:u w:val="none"/>
        </w:rPr>
      </w:pPr>
      <w:bookmarkStart w:colFirst="0" w:colLast="0" w:name="_d4gusvqdme0y" w:id="6"/>
      <w:bookmarkEnd w:id="6"/>
      <w:r w:rsidDel="00000000" w:rsidR="00000000" w:rsidRPr="00000000">
        <w:rPr>
          <w:rFonts w:ascii="Roboto" w:cs="Roboto" w:eastAsia="Roboto" w:hAnsi="Roboto"/>
          <w:b w:val="1"/>
          <w:color w:val="0d0d0d"/>
          <w:sz w:val="24"/>
          <w:szCs w:val="24"/>
          <w:rtl w:val="0"/>
        </w:rPr>
        <w:t xml:space="preserve">In-Depth Evaluation</w:t>
      </w:r>
      <w:r w:rsidDel="00000000" w:rsidR="00000000" w:rsidRPr="00000000">
        <w:rPr>
          <w:rFonts w:ascii="Roboto" w:cs="Roboto" w:eastAsia="Roboto" w:hAnsi="Roboto"/>
          <w:color w:val="0d0d0d"/>
          <w:sz w:val="24"/>
          <w:szCs w:val="24"/>
          <w:rtl w:val="0"/>
        </w:rPr>
        <w:t xml:space="preserve">: The Funding Provider performs a more thorough evaluation of the case to decide if it meets the criteria for funding.</w:t>
        <w:br w:type="textWrapping"/>
      </w:r>
    </w:p>
    <w:p w:rsidR="00000000" w:rsidDel="00000000" w:rsidP="00000000" w:rsidRDefault="00000000" w:rsidRPr="00000000" w14:paraId="00000034">
      <w:pPr>
        <w:pStyle w:val="Heading1"/>
        <w:keepNext w:val="0"/>
        <w:keepLines w:val="0"/>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83.46456692913375" w:hanging="360"/>
        <w:rPr>
          <w:rFonts w:ascii="Roboto" w:cs="Roboto" w:eastAsia="Roboto" w:hAnsi="Roboto"/>
          <w:color w:val="0d0d0d"/>
          <w:sz w:val="24"/>
          <w:szCs w:val="24"/>
          <w:u w:val="none"/>
        </w:rPr>
      </w:pPr>
      <w:bookmarkStart w:colFirst="0" w:colLast="0" w:name="_v2eugkyytw5w" w:id="7"/>
      <w:bookmarkEnd w:id="7"/>
      <w:r w:rsidDel="00000000" w:rsidR="00000000" w:rsidRPr="00000000">
        <w:rPr>
          <w:rFonts w:ascii="Roboto" w:cs="Roboto" w:eastAsia="Roboto" w:hAnsi="Roboto"/>
          <w:b w:val="1"/>
          <w:color w:val="0d0d0d"/>
          <w:sz w:val="24"/>
          <w:szCs w:val="24"/>
          <w:rtl w:val="0"/>
        </w:rPr>
        <w:t xml:space="preserve">Suggest an Experienced Lawyer from Network</w:t>
      </w:r>
      <w:r w:rsidDel="00000000" w:rsidR="00000000" w:rsidRPr="00000000">
        <w:rPr>
          <w:rFonts w:ascii="Roboto" w:cs="Roboto" w:eastAsia="Roboto" w:hAnsi="Roboto"/>
          <w:color w:val="0d0d0d"/>
          <w:sz w:val="24"/>
          <w:szCs w:val="24"/>
          <w:rtl w:val="0"/>
        </w:rPr>
        <w:t xml:space="preserve">: The Funding Provider suggests an experienced lawyer from its network to represent the Financed Party.</w:t>
        <w:br w:type="textWrapping"/>
      </w:r>
    </w:p>
    <w:p w:rsidR="00000000" w:rsidDel="00000000" w:rsidP="00000000" w:rsidRDefault="00000000" w:rsidRPr="00000000" w14:paraId="00000035">
      <w:pPr>
        <w:pStyle w:val="Heading1"/>
        <w:keepNext w:val="0"/>
        <w:keepLines w:val="0"/>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83.46456692913375" w:hanging="360"/>
        <w:rPr>
          <w:rFonts w:ascii="Roboto" w:cs="Roboto" w:eastAsia="Roboto" w:hAnsi="Roboto"/>
          <w:color w:val="0d0d0d"/>
          <w:sz w:val="24"/>
          <w:szCs w:val="24"/>
          <w:u w:val="none"/>
        </w:rPr>
      </w:pPr>
      <w:bookmarkStart w:colFirst="0" w:colLast="0" w:name="_6phvcjfduf4g" w:id="1"/>
      <w:bookmarkEnd w:id="1"/>
      <w:r w:rsidDel="00000000" w:rsidR="00000000" w:rsidRPr="00000000">
        <w:rPr>
          <w:rFonts w:ascii="Roboto" w:cs="Roboto" w:eastAsia="Roboto" w:hAnsi="Roboto"/>
          <w:b w:val="1"/>
          <w:color w:val="0d0d0d"/>
          <w:sz w:val="24"/>
          <w:szCs w:val="24"/>
          <w:rtl w:val="0"/>
        </w:rPr>
        <w:t xml:space="preserve">Refuse Lawyer from Network</w:t>
      </w:r>
      <w:r w:rsidDel="00000000" w:rsidR="00000000" w:rsidRPr="00000000">
        <w:rPr>
          <w:rFonts w:ascii="Roboto" w:cs="Roboto" w:eastAsia="Roboto" w:hAnsi="Roboto"/>
          <w:color w:val="0d0d0d"/>
          <w:sz w:val="24"/>
          <w:szCs w:val="24"/>
          <w:rtl w:val="0"/>
        </w:rPr>
        <w:t xml:space="preserve">: The Financed Party can refuse the suggested lawyer from the network.</w:t>
        <w:br w:type="textWrapping"/>
      </w:r>
    </w:p>
    <w:p w:rsidR="00000000" w:rsidDel="00000000" w:rsidP="00000000" w:rsidRDefault="00000000" w:rsidRPr="00000000" w14:paraId="00000036">
      <w:pPr>
        <w:pStyle w:val="Heading1"/>
        <w:keepNext w:val="0"/>
        <w:keepLines w:val="0"/>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83.46456692913375" w:hanging="360"/>
        <w:rPr>
          <w:rFonts w:ascii="Roboto" w:cs="Roboto" w:eastAsia="Roboto" w:hAnsi="Roboto"/>
          <w:color w:val="0d0d0d"/>
          <w:sz w:val="24"/>
          <w:szCs w:val="24"/>
          <w:u w:val="none"/>
        </w:rPr>
      </w:pPr>
      <w:bookmarkStart w:colFirst="0" w:colLast="0" w:name="_xtgxhwtj9cb4" w:id="8"/>
      <w:bookmarkEnd w:id="8"/>
      <w:r w:rsidDel="00000000" w:rsidR="00000000" w:rsidRPr="00000000">
        <w:rPr>
          <w:rFonts w:ascii="Roboto" w:cs="Roboto" w:eastAsia="Roboto" w:hAnsi="Roboto"/>
          <w:b w:val="1"/>
          <w:color w:val="0d0d0d"/>
          <w:sz w:val="24"/>
          <w:szCs w:val="24"/>
          <w:rtl w:val="0"/>
        </w:rPr>
        <w:t xml:space="preserve">Present Own Lawyer</w:t>
      </w:r>
      <w:r w:rsidDel="00000000" w:rsidR="00000000" w:rsidRPr="00000000">
        <w:rPr>
          <w:rFonts w:ascii="Roboto" w:cs="Roboto" w:eastAsia="Roboto" w:hAnsi="Roboto"/>
          <w:color w:val="0d0d0d"/>
          <w:sz w:val="24"/>
          <w:szCs w:val="24"/>
          <w:rtl w:val="0"/>
        </w:rPr>
        <w:t xml:space="preserve">: If the Financed Party refuses the lawyer from the network, they may present their own lawyer, provided that the lawyer meets specified criteria.</w:t>
        <w:br w:type="textWrapping"/>
      </w:r>
    </w:p>
    <w:p w:rsidR="00000000" w:rsidDel="00000000" w:rsidP="00000000" w:rsidRDefault="00000000" w:rsidRPr="00000000" w14:paraId="00000037">
      <w:pPr>
        <w:pStyle w:val="Heading1"/>
        <w:keepNext w:val="0"/>
        <w:keepLines w:val="0"/>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83.46456692913375" w:hanging="360"/>
        <w:rPr>
          <w:rFonts w:ascii="Roboto" w:cs="Roboto" w:eastAsia="Roboto" w:hAnsi="Roboto"/>
          <w:color w:val="0d0d0d"/>
          <w:sz w:val="24"/>
          <w:szCs w:val="24"/>
          <w:u w:val="none"/>
        </w:rPr>
      </w:pPr>
      <w:bookmarkStart w:colFirst="0" w:colLast="0" w:name="_6phvcjfduf4g" w:id="1"/>
      <w:bookmarkEnd w:id="1"/>
      <w:r w:rsidDel="00000000" w:rsidR="00000000" w:rsidRPr="00000000">
        <w:rPr>
          <w:rFonts w:ascii="Roboto" w:cs="Roboto" w:eastAsia="Roboto" w:hAnsi="Roboto"/>
          <w:b w:val="1"/>
          <w:color w:val="0d0d0d"/>
          <w:sz w:val="24"/>
          <w:szCs w:val="24"/>
          <w:rtl w:val="0"/>
        </w:rPr>
        <w:t xml:space="preserve">Meet Specified Criteria</w:t>
      </w:r>
      <w:r w:rsidDel="00000000" w:rsidR="00000000" w:rsidRPr="00000000">
        <w:rPr>
          <w:rFonts w:ascii="Roboto" w:cs="Roboto" w:eastAsia="Roboto" w:hAnsi="Roboto"/>
          <w:color w:val="0d0d0d"/>
          <w:sz w:val="24"/>
          <w:szCs w:val="24"/>
          <w:rtl w:val="0"/>
        </w:rPr>
        <w:t xml:space="preserve">: The presented lawyer must meet the criteria set forth by the Funding Provider.</w:t>
        <w:br w:type="textWrapping"/>
      </w:r>
    </w:p>
    <w:p w:rsidR="00000000" w:rsidDel="00000000" w:rsidP="00000000" w:rsidRDefault="00000000" w:rsidRPr="00000000" w14:paraId="00000038">
      <w:pPr>
        <w:numPr>
          <w:ilvl w:val="0"/>
          <w:numId w:val="5"/>
        </w:numPr>
        <w:ind w:left="283.46456692913375" w:hanging="360"/>
        <w:rPr>
          <w:rFonts w:ascii="Roboto" w:cs="Roboto" w:eastAsia="Roboto" w:hAnsi="Roboto"/>
          <w:color w:val="0d0d0d"/>
          <w:sz w:val="24"/>
          <w:szCs w:val="24"/>
          <w:u w:val="none"/>
        </w:rPr>
      </w:pPr>
      <w:r w:rsidDel="00000000" w:rsidR="00000000" w:rsidRPr="00000000">
        <w:rPr>
          <w:rFonts w:ascii="Roboto" w:cs="Roboto" w:eastAsia="Roboto" w:hAnsi="Roboto"/>
          <w:b w:val="1"/>
          <w:color w:val="0d0d0d"/>
          <w:sz w:val="24"/>
          <w:szCs w:val="24"/>
          <w:rtl w:val="0"/>
        </w:rPr>
        <w:t xml:space="preserve">Preparation Detailed Financing Offer</w:t>
      </w:r>
      <w:r w:rsidDel="00000000" w:rsidR="00000000" w:rsidRPr="00000000">
        <w:rPr>
          <w:rFonts w:ascii="Roboto" w:cs="Roboto" w:eastAsia="Roboto" w:hAnsi="Roboto"/>
          <w:color w:val="0d0d0d"/>
          <w:sz w:val="24"/>
          <w:szCs w:val="24"/>
          <w:rtl w:val="0"/>
        </w:rPr>
        <w:t xml:space="preserve">s:</w:t>
      </w:r>
    </w:p>
    <w:p w:rsidR="00000000" w:rsidDel="00000000" w:rsidP="00000000" w:rsidRDefault="00000000" w:rsidRPr="00000000" w14:paraId="00000039">
      <w:pPr>
        <w:ind w:left="283.46456692913375" w:firstLine="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  - After a comprehensive in-depth evaluation of the case, the Funding Provider prepares one or more financing offers. These offers are meticulously crafted to cover the anticipated costs of the Indemnity Proceedings.</w:t>
      </w:r>
    </w:p>
    <w:p w:rsidR="00000000" w:rsidDel="00000000" w:rsidP="00000000" w:rsidRDefault="00000000" w:rsidRPr="00000000" w14:paraId="0000003A">
      <w:pPr>
        <w:ind w:left="283.46456692913375" w:firstLine="0"/>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   - Each financing offer includes detailed breakdowns of the amounts the Funding Provider is willing to fund and the Commission rate. </w:t>
      </w:r>
    </w:p>
    <w:p w:rsidR="00000000" w:rsidDel="00000000" w:rsidP="00000000" w:rsidRDefault="00000000" w:rsidRPr="00000000" w14:paraId="0000003B">
      <w:pPr>
        <w:ind w:left="283.46456692913375" w:firstLine="0"/>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3C">
      <w:pPr>
        <w:numPr>
          <w:ilvl w:val="0"/>
          <w:numId w:val="5"/>
        </w:numPr>
        <w:ind w:left="283.46456692913375" w:hanging="360"/>
        <w:rPr>
          <w:rFonts w:ascii="Roboto" w:cs="Roboto" w:eastAsia="Roboto" w:hAnsi="Roboto"/>
          <w:color w:val="0d0d0d"/>
          <w:sz w:val="24"/>
          <w:szCs w:val="24"/>
          <w:u w:val="none"/>
        </w:rPr>
      </w:pPr>
      <w:r w:rsidDel="00000000" w:rsidR="00000000" w:rsidRPr="00000000">
        <w:rPr>
          <w:rFonts w:ascii="Roboto" w:cs="Roboto" w:eastAsia="Roboto" w:hAnsi="Roboto"/>
          <w:b w:val="1"/>
          <w:color w:val="0d0d0d"/>
          <w:sz w:val="24"/>
          <w:szCs w:val="24"/>
          <w:rtl w:val="0"/>
        </w:rPr>
        <w:t xml:space="preserve">Presentation Offers:</w:t>
      </w:r>
    </w:p>
    <w:p w:rsidR="00000000" w:rsidDel="00000000" w:rsidP="00000000" w:rsidRDefault="00000000" w:rsidRPr="00000000" w14:paraId="0000003D">
      <w:pPr>
        <w:ind w:left="283.46456692913375" w:hanging="435"/>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 - These financing offers are then presented to the Financed Party. The presentation is designed to be transparent, with each offer clearly outlining the financial commitment from the Funding Provider and the obligations of the Financed Party.</w:t>
      </w:r>
    </w:p>
    <w:p w:rsidR="00000000" w:rsidDel="00000000" w:rsidP="00000000" w:rsidRDefault="00000000" w:rsidRPr="00000000" w14:paraId="0000003E">
      <w:pPr>
        <w:ind w:left="283.46456692913375" w:hanging="435"/>
        <w:rPr>
          <w:rFonts w:ascii="Roboto" w:cs="Roboto" w:eastAsia="Roboto" w:hAnsi="Roboto"/>
          <w:color w:val="0d0d0d"/>
          <w:sz w:val="24"/>
          <w:szCs w:val="24"/>
        </w:rPr>
      </w:pPr>
      <w:r w:rsidDel="00000000" w:rsidR="00000000" w:rsidRPr="00000000">
        <w:rPr>
          <w:rFonts w:ascii="Roboto" w:cs="Roboto" w:eastAsia="Roboto" w:hAnsi="Roboto"/>
          <w:color w:val="0d0d0d"/>
          <w:sz w:val="24"/>
          <w:szCs w:val="24"/>
          <w:highlight w:val="white"/>
          <w:rtl w:val="0"/>
        </w:rPr>
        <w:t xml:space="preserve">   - The presentation via a detailed document. The financing offer selected by the Financed Party is shared electronically. The goal is to ensure that the Financed Party fully understands each element of the offers.</w:t>
      </w:r>
      <w:r w:rsidDel="00000000" w:rsidR="00000000" w:rsidRPr="00000000">
        <w:rPr>
          <w:rtl w:val="0"/>
        </w:rPr>
      </w:r>
    </w:p>
    <w:p w:rsidR="00000000" w:rsidDel="00000000" w:rsidP="00000000" w:rsidRDefault="00000000" w:rsidRPr="00000000" w14:paraId="0000003F">
      <w:pPr>
        <w:ind w:left="283.46456692913375" w:hanging="435"/>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40">
      <w:pPr>
        <w:numPr>
          <w:ilvl w:val="0"/>
          <w:numId w:val="5"/>
        </w:numPr>
        <w:ind w:left="283.46456692913375" w:hanging="360"/>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Clarification and Consultation:</w:t>
      </w:r>
    </w:p>
    <w:p w:rsidR="00000000" w:rsidDel="00000000" w:rsidP="00000000" w:rsidRDefault="00000000" w:rsidRPr="00000000" w14:paraId="00000041">
      <w:pPr>
        <w:ind w:left="283.46456692913375" w:hanging="435"/>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   - The Financed Party is encouraged to ask questions, seek clarifications, and consult with advisors or legal counsel to understand the implications of each offer fully. This step is crucial for making an informed decision.</w:t>
      </w:r>
    </w:p>
    <w:p w:rsidR="00000000" w:rsidDel="00000000" w:rsidP="00000000" w:rsidRDefault="00000000" w:rsidRPr="00000000" w14:paraId="00000042">
      <w:pPr>
        <w:ind w:left="283.46456692913375" w:hanging="435"/>
        <w:rPr>
          <w:rFonts w:ascii="Roboto" w:cs="Roboto" w:eastAsia="Roboto" w:hAnsi="Roboto"/>
          <w:color w:val="0d0d0d"/>
          <w:sz w:val="24"/>
          <w:szCs w:val="24"/>
        </w:rPr>
      </w:pPr>
      <w:r w:rsidDel="00000000" w:rsidR="00000000" w:rsidRPr="00000000">
        <w:rPr>
          <w:rFonts w:ascii="Roboto" w:cs="Roboto" w:eastAsia="Roboto" w:hAnsi="Roboto"/>
          <w:color w:val="0d0d0d"/>
          <w:sz w:val="24"/>
          <w:szCs w:val="24"/>
          <w:highlight w:val="white"/>
          <w:rtl w:val="0"/>
        </w:rPr>
        <w:t xml:space="preserve">   - The Funding Provider is available to provide additional information, answer questions, and make any necessary revisions to the offers based on feedback from the Financed Party.</w:t>
      </w:r>
      <w:r w:rsidDel="00000000" w:rsidR="00000000" w:rsidRPr="00000000">
        <w:rPr>
          <w:rtl w:val="0"/>
        </w:rPr>
      </w:r>
    </w:p>
    <w:p w:rsidR="00000000" w:rsidDel="00000000" w:rsidP="00000000" w:rsidRDefault="00000000" w:rsidRPr="00000000" w14:paraId="00000043">
      <w:pPr>
        <w:ind w:left="283.46456692913375" w:hanging="435"/>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44">
      <w:pPr>
        <w:numPr>
          <w:ilvl w:val="0"/>
          <w:numId w:val="5"/>
        </w:numPr>
        <w:ind w:left="283.46456692913375" w:hanging="360"/>
        <w:rPr>
          <w:rFonts w:ascii="Roboto" w:cs="Roboto" w:eastAsia="Roboto" w:hAnsi="Roboto"/>
          <w:color w:val="0d0d0d"/>
          <w:sz w:val="24"/>
          <w:szCs w:val="24"/>
          <w:u w:val="none"/>
        </w:rPr>
      </w:pPr>
      <w:r w:rsidDel="00000000" w:rsidR="00000000" w:rsidRPr="00000000">
        <w:rPr>
          <w:rFonts w:ascii="Roboto" w:cs="Roboto" w:eastAsia="Roboto" w:hAnsi="Roboto"/>
          <w:b w:val="1"/>
          <w:color w:val="0d0d0d"/>
          <w:sz w:val="24"/>
          <w:szCs w:val="24"/>
          <w:rtl w:val="0"/>
        </w:rPr>
        <w:t xml:space="preserve">Agreement on Legal Representation</w:t>
      </w:r>
      <w:r w:rsidDel="00000000" w:rsidR="00000000" w:rsidRPr="00000000">
        <w:rPr>
          <w:rFonts w:ascii="Roboto" w:cs="Roboto" w:eastAsia="Roboto" w:hAnsi="Roboto"/>
          <w:color w:val="0d0d0d"/>
          <w:sz w:val="24"/>
          <w:szCs w:val="24"/>
          <w:rtl w:val="0"/>
        </w:rPr>
        <w:t xml:space="preserve">: Following the presentation of financing offers, an agreement is reached regarding the legal representation of the Financed Party.</w:t>
      </w:r>
    </w:p>
    <w:p w:rsidR="00000000" w:rsidDel="00000000" w:rsidP="00000000" w:rsidRDefault="00000000" w:rsidRPr="00000000" w14:paraId="00000045">
      <w:pPr>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46">
      <w:pPr>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47">
      <w:pPr>
        <w:rPr>
          <w:rFonts w:ascii="Roboto" w:cs="Roboto" w:eastAsia="Roboto" w:hAnsi="Roboto"/>
          <w:b w:val="1"/>
          <w:color w:val="0d0d0d"/>
          <w:sz w:val="24"/>
          <w:szCs w:val="24"/>
          <w:u w:val="single"/>
        </w:rPr>
      </w:pPr>
      <w:r w:rsidDel="00000000" w:rsidR="00000000" w:rsidRPr="00000000">
        <w:rPr>
          <w:rFonts w:ascii="Roboto" w:cs="Roboto" w:eastAsia="Roboto" w:hAnsi="Roboto"/>
          <w:b w:val="1"/>
          <w:color w:val="0d0d0d"/>
          <w:sz w:val="24"/>
          <w:szCs w:val="24"/>
          <w:u w:val="single"/>
          <w:rtl w:val="0"/>
        </w:rPr>
        <w:t xml:space="preserve">WORFLOW </w:t>
      </w:r>
      <w:r w:rsidDel="00000000" w:rsidR="00000000" w:rsidRPr="00000000">
        <w:rPr>
          <w:rFonts w:ascii="Roboto" w:cs="Roboto" w:eastAsia="Roboto" w:hAnsi="Roboto"/>
          <w:b w:val="1"/>
          <w:color w:val="0d0d0d"/>
          <w:sz w:val="24"/>
          <w:szCs w:val="24"/>
          <w:highlight w:val="white"/>
          <w:u w:val="single"/>
          <w:rtl w:val="0"/>
        </w:rPr>
        <w:t xml:space="preserve">INITIAL REPORT ANALYSIS TO DEPTH ANALYSIS REPORT TO FINANCING PROPOSALS</w:t>
      </w:r>
      <w:r w:rsidDel="00000000" w:rsidR="00000000" w:rsidRPr="00000000">
        <w:rPr>
          <w:rtl w:val="0"/>
        </w:rPr>
      </w:r>
    </w:p>
    <w:p w:rsidR="00000000" w:rsidDel="00000000" w:rsidP="00000000" w:rsidRDefault="00000000" w:rsidRPr="00000000" w14:paraId="00000048">
      <w:pPr>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49">
      <w:pPr>
        <w:jc w:val="both"/>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Based on the provided statistics, either through API integration or by utilizing OCR (Optical Character Recognition) technology, we can automate the generation of a report for the client. I have a meeting with LexisNexis on March 12th and one with Thomson Reuters on March 27th. From there, it will be easier to conceptualize how the data will be presented and transmitted, likely more efficiently than in the bellow example. We will revisit the key values, including maximums and minimums, weightings, etc. This will be paralleled with graphical illustrations. Until I have had these meetings, it seems premature to work on this page.</w:t>
      </w:r>
    </w:p>
    <w:p w:rsidR="00000000" w:rsidDel="00000000" w:rsidP="00000000" w:rsidRDefault="00000000" w:rsidRPr="00000000" w14:paraId="0000004A">
      <w:pPr>
        <w:jc w:val="both"/>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4B">
      <w:pPr>
        <w:jc w:val="both"/>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From the "INITIAL REPORT ANALYSIS" page, we will identify a set of questions and requests for additional documents from the client to transition to the "IN DEPTH ANALYSIS REPORT" page. This process allows us to gather more detailed information and data necessary for conducting a thorough and comprehensive analysis. By obtaining these extra documents and answers, we can refine our understanding of the client's situation, enabling a more precise and tailored approach in the subsequent, in-depth analysis.</w:t>
      </w:r>
    </w:p>
    <w:p w:rsidR="00000000" w:rsidDel="00000000" w:rsidP="00000000" w:rsidRDefault="00000000" w:rsidRPr="00000000" w14:paraId="0000004C">
      <w:pPr>
        <w:jc w:val="both"/>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Fonts w:ascii="Roboto" w:cs="Roboto" w:eastAsia="Roboto" w:hAnsi="Roboto"/>
          <w:color w:val="0d0d0d"/>
          <w:sz w:val="24"/>
          <w:szCs w:val="24"/>
          <w:highlight w:val="white"/>
          <w:rtl w:val="0"/>
        </w:rPr>
        <w:t xml:space="preserve">From the "IN-DEPTH ANALYSIS REPORT," we will automate the creation of “FINANCING PROPOSALS” internally to determine the amount of fees we are willing to commit. Based on this, we will then proceed to search for a suitable attorney. However, it's important to note that we will only transmit the financial proposals to the client once we have identified and proposed a lawyer to them. This approach ensures that our financial commitments and proposals are aligned with the legal representation options available and suitable for the client's need.</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rFonts w:ascii="Roboto" w:cs="Roboto" w:eastAsia="Roboto" w:hAnsi="Roboto"/>
          <w:b w:val="1"/>
          <w:color w:val="0d0d0d"/>
          <w:sz w:val="24"/>
          <w:szCs w:val="24"/>
          <w:highlight w:val="white"/>
          <w:u w:val="single"/>
        </w:rPr>
      </w:pPr>
      <w:r w:rsidDel="00000000" w:rsidR="00000000" w:rsidRPr="00000000">
        <w:rPr>
          <w:rFonts w:ascii="Roboto" w:cs="Roboto" w:eastAsia="Roboto" w:hAnsi="Roboto"/>
          <w:b w:val="1"/>
          <w:color w:val="0d0d0d"/>
          <w:sz w:val="24"/>
          <w:szCs w:val="24"/>
          <w:highlight w:val="white"/>
          <w:u w:val="single"/>
          <w:rtl w:val="0"/>
        </w:rPr>
        <w:t xml:space="preserve">EXAMPLE OF INITIAL ELIGIBILITY REPORT RECEIVED BY INDEMNISEZ MOI </w:t>
      </w:r>
    </w:p>
    <w:p w:rsidR="00000000" w:rsidDel="00000000" w:rsidP="00000000" w:rsidRDefault="00000000" w:rsidRPr="00000000" w14:paraId="00000052">
      <w:pPr>
        <w:rPr>
          <w:rFonts w:ascii="Roboto" w:cs="Roboto" w:eastAsia="Roboto" w:hAnsi="Roboto"/>
          <w:b w:val="1"/>
          <w:color w:val="0d0d0d"/>
          <w:sz w:val="24"/>
          <w:szCs w:val="24"/>
          <w:highlight w:val="white"/>
          <w:u w:val="single"/>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sz w:val="26"/>
          <w:szCs w:val="26"/>
          <w:rtl w:val="0"/>
        </w:rPr>
        <w:t xml:space="preserve">Example: the values are not correct and the form of the report will depend on the service provider chosen</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b w:val="1"/>
          <w:rtl w:val="0"/>
        </w:rPr>
        <w:t xml:space="preserve">265 decisions from december 19, 2000 to may 06, 202</w:t>
      </w:r>
      <w:r w:rsidDel="00000000" w:rsidR="00000000" w:rsidRPr="00000000">
        <w:rPr>
          <w:rtl w:val="0"/>
        </w:rPr>
        <w:t xml:space="preserve">1</w:t>
      </w:r>
    </w:p>
    <w:p w:rsidR="00000000" w:rsidDel="00000000" w:rsidP="00000000" w:rsidRDefault="00000000" w:rsidRPr="00000000" w14:paraId="00000056">
      <w:pPr>
        <w:rPr>
          <w:b w:val="1"/>
        </w:rPr>
      </w:pPr>
      <w:r w:rsidDel="00000000" w:rsidR="00000000" w:rsidRPr="00000000">
        <w:rPr>
          <w:b w:val="1"/>
          <w:rtl w:val="0"/>
        </w:rPr>
        <w:t xml:space="preserve">Trial courts</w:t>
      </w:r>
    </w:p>
    <w:p w:rsidR="00000000" w:rsidDel="00000000" w:rsidP="00000000" w:rsidRDefault="00000000" w:rsidRPr="00000000" w14:paraId="00000057">
      <w:pPr>
        <w:rPr>
          <w:b w:val="1"/>
        </w:rPr>
      </w:pPr>
      <w:r w:rsidDel="00000000" w:rsidR="00000000" w:rsidRPr="00000000">
        <w:rPr>
          <w:rtl w:val="0"/>
        </w:rPr>
        <w:t xml:space="preserve">Average 1st instance &gt; Appeal </w:t>
      </w:r>
      <w:r w:rsidDel="00000000" w:rsidR="00000000" w:rsidRPr="00000000">
        <w:rPr>
          <w:b w:val="1"/>
          <w:rtl w:val="0"/>
        </w:rPr>
        <w:t xml:space="preserve">2 years 6 months</w:t>
      </w:r>
    </w:p>
    <w:p w:rsidR="00000000" w:rsidDel="00000000" w:rsidP="00000000" w:rsidRDefault="00000000" w:rsidRPr="00000000" w14:paraId="00000058">
      <w:pPr>
        <w:rPr/>
      </w:pPr>
      <w:r w:rsidDel="00000000" w:rsidR="00000000" w:rsidRPr="00000000">
        <w:rPr>
          <w:rtl w:val="0"/>
        </w:rPr>
        <w:t xml:space="preserve">Longest cases</w:t>
      </w:r>
    </w:p>
    <w:p w:rsidR="00000000" w:rsidDel="00000000" w:rsidP="00000000" w:rsidRDefault="00000000" w:rsidRPr="00000000" w14:paraId="00000059">
      <w:pPr>
        <w:numPr>
          <w:ilvl w:val="0"/>
          <w:numId w:val="2"/>
        </w:numPr>
        <w:spacing w:after="0" w:afterAutospacing="0" w:before="240" w:lineRule="auto"/>
        <w:ind w:left="720" w:hanging="360"/>
      </w:pPr>
      <w:r w:rsidDel="00000000" w:rsidR="00000000" w:rsidRPr="00000000">
        <w:rPr>
          <w:rtl w:val="0"/>
        </w:rPr>
        <w:t xml:space="preserve">6 ans 4 mois</w:t>
      </w:r>
    </w:p>
    <w:p w:rsidR="00000000" w:rsidDel="00000000" w:rsidP="00000000" w:rsidRDefault="00000000" w:rsidRPr="00000000" w14:paraId="0000005A">
      <w:pPr>
        <w:numPr>
          <w:ilvl w:val="0"/>
          <w:numId w:val="2"/>
        </w:numPr>
        <w:spacing w:after="240" w:before="0" w:beforeAutospacing="0" w:lineRule="auto"/>
        <w:ind w:left="720" w:hanging="360"/>
      </w:pPr>
      <w:r w:rsidDel="00000000" w:rsidR="00000000" w:rsidRPr="00000000">
        <w:rPr>
          <w:rtl w:val="0"/>
        </w:rPr>
        <w:t xml:space="preserve">5 ans 2 mois</w:t>
      </w:r>
    </w:p>
    <w:p w:rsidR="00000000" w:rsidDel="00000000" w:rsidP="00000000" w:rsidRDefault="00000000" w:rsidRPr="00000000" w14:paraId="0000005B">
      <w:pPr>
        <w:rPr/>
      </w:pPr>
      <w:r w:rsidDel="00000000" w:rsidR="00000000" w:rsidRPr="00000000">
        <w:rPr>
          <w:rtl w:val="0"/>
        </w:rPr>
        <w:t xml:space="preserve">Shortest cases</w:t>
      </w:r>
    </w:p>
    <w:p w:rsidR="00000000" w:rsidDel="00000000" w:rsidP="00000000" w:rsidRDefault="00000000" w:rsidRPr="00000000" w14:paraId="0000005C">
      <w:pPr>
        <w:numPr>
          <w:ilvl w:val="0"/>
          <w:numId w:val="7"/>
        </w:numPr>
        <w:spacing w:after="0" w:afterAutospacing="0" w:before="240" w:lineRule="auto"/>
        <w:ind w:left="720" w:hanging="360"/>
      </w:pPr>
      <w:r w:rsidDel="00000000" w:rsidR="00000000" w:rsidRPr="00000000">
        <w:rPr>
          <w:rtl w:val="0"/>
        </w:rPr>
        <w:t xml:space="preserve">11 mois</w:t>
      </w:r>
    </w:p>
    <w:p w:rsidR="00000000" w:rsidDel="00000000" w:rsidP="00000000" w:rsidRDefault="00000000" w:rsidRPr="00000000" w14:paraId="0000005D">
      <w:pPr>
        <w:numPr>
          <w:ilvl w:val="0"/>
          <w:numId w:val="7"/>
        </w:numPr>
        <w:spacing w:after="240" w:before="0" w:beforeAutospacing="0" w:lineRule="auto"/>
        <w:ind w:left="720" w:hanging="360"/>
      </w:pPr>
      <w:r w:rsidDel="00000000" w:rsidR="00000000" w:rsidRPr="00000000">
        <w:rPr>
          <w:rtl w:val="0"/>
        </w:rPr>
        <w:t xml:space="preserve">13 mois</w:t>
      </w:r>
    </w:p>
    <w:p w:rsidR="00000000" w:rsidDel="00000000" w:rsidP="00000000" w:rsidRDefault="00000000" w:rsidRPr="00000000" w14:paraId="0000005E">
      <w:pPr>
        <w:pStyle w:val="Heading2"/>
        <w:keepNext w:val="0"/>
        <w:keepLines w:val="0"/>
        <w:spacing w:after="80" w:lineRule="auto"/>
        <w:rPr>
          <w:b w:val="1"/>
          <w:sz w:val="34"/>
          <w:szCs w:val="34"/>
        </w:rPr>
      </w:pPr>
      <w:bookmarkStart w:colFirst="0" w:colLast="0" w:name="_ng246boilbc" w:id="9"/>
      <w:bookmarkEnd w:id="9"/>
      <w:r w:rsidDel="00000000" w:rsidR="00000000" w:rsidRPr="00000000">
        <w:rPr>
          <w:b w:val="1"/>
          <w:sz w:val="34"/>
          <w:szCs w:val="34"/>
          <w:rtl w:val="0"/>
        </w:rPr>
        <w:t xml:space="preserve">First Instance</w:t>
      </w:r>
    </w:p>
    <w:p w:rsidR="00000000" w:rsidDel="00000000" w:rsidP="00000000" w:rsidRDefault="00000000" w:rsidRPr="00000000" w14:paraId="0000005F">
      <w:pPr>
        <w:pStyle w:val="Heading3"/>
        <w:keepNext w:val="0"/>
        <w:keepLines w:val="0"/>
        <w:spacing w:before="280" w:lineRule="auto"/>
        <w:rPr>
          <w:b w:val="1"/>
          <w:color w:val="000000"/>
          <w:sz w:val="26"/>
          <w:szCs w:val="26"/>
        </w:rPr>
      </w:pPr>
      <w:bookmarkStart w:colFirst="0" w:colLast="0" w:name="_p8s27cscbyb" w:id="10"/>
      <w:bookmarkEnd w:id="10"/>
      <w:r w:rsidDel="00000000" w:rsidR="00000000" w:rsidRPr="00000000">
        <w:rPr>
          <w:b w:val="1"/>
          <w:color w:val="000000"/>
          <w:sz w:val="26"/>
          <w:szCs w:val="26"/>
          <w:rtl w:val="0"/>
        </w:rPr>
        <w:t xml:space="preserve">Conviction / Annulment</w:t>
        <w:br w:type="textWrapping"/>
        <w:t xml:space="preserve">15 decisions</w:t>
      </w:r>
    </w:p>
    <w:p w:rsidR="00000000" w:rsidDel="00000000" w:rsidP="00000000" w:rsidRDefault="00000000" w:rsidRPr="00000000" w14:paraId="00000060">
      <w:pPr>
        <w:rPr/>
      </w:pPr>
      <w:r w:rsidDel="00000000" w:rsidR="00000000" w:rsidRPr="00000000">
        <w:rPr>
          <w:rtl w:val="0"/>
        </w:rPr>
        <w:t xml:space="preserve">45.45%</w:t>
      </w:r>
    </w:p>
    <w:p w:rsidR="00000000" w:rsidDel="00000000" w:rsidP="00000000" w:rsidRDefault="00000000" w:rsidRPr="00000000" w14:paraId="00000061">
      <w:pPr>
        <w:pStyle w:val="Heading3"/>
        <w:keepNext w:val="0"/>
        <w:keepLines w:val="0"/>
        <w:spacing w:before="280" w:lineRule="auto"/>
        <w:rPr>
          <w:b w:val="1"/>
          <w:color w:val="000000"/>
          <w:sz w:val="26"/>
          <w:szCs w:val="26"/>
        </w:rPr>
      </w:pPr>
      <w:bookmarkStart w:colFirst="0" w:colLast="0" w:name="_3u06u566isu3" w:id="11"/>
      <w:bookmarkEnd w:id="11"/>
      <w:r w:rsidDel="00000000" w:rsidR="00000000" w:rsidRPr="00000000">
        <w:rPr>
          <w:b w:val="1"/>
          <w:color w:val="000000"/>
          <w:sz w:val="26"/>
          <w:szCs w:val="26"/>
          <w:rtl w:val="0"/>
        </w:rPr>
        <w:t xml:space="preserve">Dismissal / Rejection</w:t>
        <w:br w:type="textWrapping"/>
        <w:t xml:space="preserve">15 decisions</w:t>
      </w:r>
    </w:p>
    <w:p w:rsidR="00000000" w:rsidDel="00000000" w:rsidP="00000000" w:rsidRDefault="00000000" w:rsidRPr="00000000" w14:paraId="00000062">
      <w:pPr>
        <w:rPr>
          <w:color w:val="1155cc"/>
          <w:u w:val="single"/>
        </w:rPr>
      </w:pPr>
      <w:r w:rsidDel="00000000" w:rsidR="00000000" w:rsidRPr="00000000">
        <w:rPr>
          <w:rtl w:val="0"/>
        </w:rPr>
        <w:t xml:space="preserve">45.45%</w:t>
        <w:br w:type="textWrapping"/>
        <w:t xml:space="preserve">15 convictions: 45.45%</w:t>
      </w:r>
      <w:r w:rsidDel="00000000" w:rsidR="00000000" w:rsidRPr="00000000">
        <w:rPr>
          <w:color w:val="1155cc"/>
          <w:u w:val="single"/>
          <w:rtl w:val="0"/>
        </w:rPr>
        <w:br w:type="textWrapping"/>
      </w:r>
      <w:r w:rsidDel="00000000" w:rsidR="00000000" w:rsidRPr="00000000">
        <w:rPr>
          <w:rtl w:val="0"/>
        </w:rPr>
        <w:t xml:space="preserve">15 standing: 45.45%</w:t>
      </w:r>
      <w:r w:rsidDel="00000000" w:rsidR="00000000" w:rsidRPr="00000000">
        <w:rPr>
          <w:color w:val="1155cc"/>
          <w:u w:val="single"/>
          <w:rtl w:val="0"/>
        </w:rPr>
        <w:br w:type="textWrapping"/>
      </w:r>
      <w:r w:rsidDel="00000000" w:rsidR="00000000" w:rsidRPr="00000000">
        <w:rPr>
          <w:rtl w:val="0"/>
        </w:rPr>
        <w:t xml:space="preserve">3 other: 9.09%</w:t>
      </w: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sz w:val="34"/>
          <w:szCs w:val="34"/>
        </w:rPr>
      </w:pPr>
      <w:bookmarkStart w:colFirst="0" w:colLast="0" w:name="_gokm7u81f26h" w:id="12"/>
      <w:bookmarkEnd w:id="12"/>
      <w:r w:rsidDel="00000000" w:rsidR="00000000" w:rsidRPr="00000000">
        <w:rPr>
          <w:b w:val="1"/>
          <w:sz w:val="34"/>
          <w:szCs w:val="34"/>
          <w:rtl w:val="0"/>
        </w:rPr>
        <w:t xml:space="preserve">Second Instance</w:t>
      </w:r>
    </w:p>
    <w:p w:rsidR="00000000" w:rsidDel="00000000" w:rsidP="00000000" w:rsidRDefault="00000000" w:rsidRPr="00000000" w14:paraId="00000064">
      <w:pPr>
        <w:pStyle w:val="Heading3"/>
        <w:keepNext w:val="0"/>
        <w:keepLines w:val="0"/>
        <w:spacing w:before="280" w:lineRule="auto"/>
        <w:rPr>
          <w:b w:val="1"/>
          <w:color w:val="000000"/>
          <w:sz w:val="26"/>
          <w:szCs w:val="26"/>
        </w:rPr>
      </w:pPr>
      <w:bookmarkStart w:colFirst="0" w:colLast="0" w:name="_i6djkwcqoy0" w:id="13"/>
      <w:bookmarkEnd w:id="13"/>
      <w:r w:rsidDel="00000000" w:rsidR="00000000" w:rsidRPr="00000000">
        <w:rPr>
          <w:b w:val="1"/>
          <w:color w:val="000000"/>
          <w:sz w:val="26"/>
          <w:szCs w:val="26"/>
          <w:rtl w:val="0"/>
        </w:rPr>
        <w:t xml:space="preserve">Confirmation on appeal</w:t>
        <w:br w:type="textWrapping"/>
        <w:t xml:space="preserve">103 decisions</w:t>
      </w:r>
    </w:p>
    <w:p w:rsidR="00000000" w:rsidDel="00000000" w:rsidP="00000000" w:rsidRDefault="00000000" w:rsidRPr="00000000" w14:paraId="00000065">
      <w:pPr>
        <w:rPr/>
      </w:pPr>
      <w:r w:rsidDel="00000000" w:rsidR="00000000" w:rsidRPr="00000000">
        <w:rPr>
          <w:rtl w:val="0"/>
        </w:rPr>
        <w:t xml:space="preserve">49.28%</w:t>
      </w:r>
    </w:p>
    <w:p w:rsidR="00000000" w:rsidDel="00000000" w:rsidP="00000000" w:rsidRDefault="00000000" w:rsidRPr="00000000" w14:paraId="00000066">
      <w:pPr>
        <w:pStyle w:val="Heading3"/>
        <w:keepNext w:val="0"/>
        <w:keepLines w:val="0"/>
        <w:spacing w:before="280" w:lineRule="auto"/>
        <w:rPr>
          <w:b w:val="1"/>
          <w:color w:val="000000"/>
          <w:sz w:val="26"/>
          <w:szCs w:val="26"/>
        </w:rPr>
      </w:pPr>
      <w:bookmarkStart w:colFirst="0" w:colLast="0" w:name="_ef1vi8knep8i" w:id="14"/>
      <w:bookmarkEnd w:id="14"/>
      <w:r w:rsidDel="00000000" w:rsidR="00000000" w:rsidRPr="00000000">
        <w:rPr>
          <w:b w:val="1"/>
          <w:color w:val="000000"/>
          <w:sz w:val="26"/>
          <w:szCs w:val="26"/>
          <w:rtl w:val="0"/>
        </w:rPr>
        <w:t xml:space="preserve">Reverseal on appel</w:t>
        <w:br w:type="textWrapping"/>
        <w:t xml:space="preserve">45 décisions</w:t>
      </w:r>
    </w:p>
    <w:p w:rsidR="00000000" w:rsidDel="00000000" w:rsidP="00000000" w:rsidRDefault="00000000" w:rsidRPr="00000000" w14:paraId="00000067">
      <w:pPr>
        <w:rPr>
          <w:color w:val="1155cc"/>
          <w:u w:val="single"/>
        </w:rPr>
      </w:pPr>
      <w:r w:rsidDel="00000000" w:rsidR="00000000" w:rsidRPr="00000000">
        <w:rPr>
          <w:rtl w:val="0"/>
        </w:rPr>
        <w:t xml:space="preserve">21.53%</w:t>
      </w:r>
      <w:r w:rsidDel="00000000" w:rsidR="00000000" w:rsidRPr="00000000">
        <w:rPr>
          <w:color w:val="1155cc"/>
          <w:u w:val="single"/>
          <w:rtl w:val="0"/>
        </w:rPr>
        <w:br w:type="textWrapping"/>
      </w:r>
      <w:r w:rsidDel="00000000" w:rsidR="00000000" w:rsidRPr="00000000">
        <w:rPr>
          <w:rtl w:val="0"/>
        </w:rPr>
        <w:t xml:space="preserve">30 infirmations: 14.35%</w:t>
      </w:r>
      <w:r w:rsidDel="00000000" w:rsidR="00000000" w:rsidRPr="00000000">
        <w:rPr>
          <w:color w:val="1155cc"/>
          <w:u w:val="single"/>
          <w:rtl w:val="0"/>
        </w:rPr>
        <w:br w:type="textWrapping"/>
      </w:r>
      <w:r w:rsidDel="00000000" w:rsidR="00000000" w:rsidRPr="00000000">
        <w:rPr>
          <w:rtl w:val="0"/>
        </w:rPr>
        <w:t xml:space="preserve">15 partial infirmations: 7.18%</w:t>
      </w:r>
      <w:r w:rsidDel="00000000" w:rsidR="00000000" w:rsidRPr="00000000">
        <w:rPr>
          <w:color w:val="1155cc"/>
          <w:u w:val="single"/>
          <w:rtl w:val="0"/>
        </w:rPr>
        <w:br w:type="textWrapping"/>
      </w:r>
      <w:r w:rsidDel="00000000" w:rsidR="00000000" w:rsidRPr="00000000">
        <w:rPr>
          <w:rtl w:val="0"/>
        </w:rPr>
        <w:t xml:space="preserve">61 other: 29.19%</w:t>
      </w:r>
      <w:r w:rsidDel="00000000" w:rsidR="00000000" w:rsidRPr="00000000">
        <w:rPr>
          <w:rtl w:val="0"/>
        </w:rPr>
      </w:r>
    </w:p>
    <w:p w:rsidR="00000000" w:rsidDel="00000000" w:rsidP="00000000" w:rsidRDefault="00000000" w:rsidRPr="00000000" w14:paraId="00000068">
      <w:pPr>
        <w:rPr>
          <w:b w:val="1"/>
        </w:rPr>
      </w:pPr>
      <w:r w:rsidDel="00000000" w:rsidR="00000000" w:rsidRPr="00000000">
        <w:rPr>
          <w:rtl w:val="0"/>
        </w:rPr>
        <w:t xml:space="preserve">Appeals to the Supreme Court </w:t>
      </w:r>
      <w:r w:rsidDel="00000000" w:rsidR="00000000" w:rsidRPr="00000000">
        <w:rPr>
          <w:b w:val="1"/>
          <w:rtl w:val="0"/>
        </w:rPr>
        <w:t xml:space="preserve">8.68% of cases</w:t>
      </w:r>
      <w:r w:rsidDel="00000000" w:rsidR="00000000" w:rsidRPr="00000000">
        <w:rPr>
          <w:rtl w:val="0"/>
        </w:rPr>
      </w:r>
    </w:p>
    <w:p w:rsidR="00000000" w:rsidDel="00000000" w:rsidP="00000000" w:rsidRDefault="00000000" w:rsidRPr="00000000" w14:paraId="00000069">
      <w:pPr>
        <w:rPr>
          <w:b w:val="1"/>
        </w:rPr>
      </w:pPr>
      <w:r w:rsidDel="00000000" w:rsidR="00000000" w:rsidRPr="00000000">
        <w:rPr>
          <w:rtl w:val="0"/>
        </w:rPr>
        <w:t xml:space="preserve">Average appeal &gt; Cass. </w:t>
      </w:r>
      <w:r w:rsidDel="00000000" w:rsidR="00000000" w:rsidRPr="00000000">
        <w:rPr>
          <w:b w:val="1"/>
          <w:rtl w:val="0"/>
        </w:rPr>
        <w:t xml:space="preserve">1 year 10 months</w:t>
        <w:br w:type="textWrapping"/>
        <w:t xml:space="preserve">Longest cases</w:t>
      </w:r>
    </w:p>
    <w:p w:rsidR="00000000" w:rsidDel="00000000" w:rsidP="00000000" w:rsidRDefault="00000000" w:rsidRPr="00000000" w14:paraId="0000006A">
      <w:pPr>
        <w:rPr>
          <w:b w:val="1"/>
        </w:rPr>
      </w:pPr>
      <w:r w:rsidDel="00000000" w:rsidR="00000000" w:rsidRPr="00000000">
        <w:rPr>
          <w:b w:val="1"/>
          <w:rtl w:val="0"/>
        </w:rPr>
        <w:t xml:space="preserve">First instance</w:t>
      </w:r>
    </w:p>
    <w:p w:rsidR="00000000" w:rsidDel="00000000" w:rsidP="00000000" w:rsidRDefault="00000000" w:rsidRPr="00000000" w14:paraId="0000006B">
      <w:pPr>
        <w:rPr>
          <w:b w:val="1"/>
        </w:rPr>
      </w:pPr>
      <w:r w:rsidDel="00000000" w:rsidR="00000000" w:rsidRPr="00000000">
        <w:rPr>
          <w:b w:val="1"/>
          <w:rtl w:val="0"/>
        </w:rPr>
        <w:t xml:space="preserve">Conviction / Annulment</w:t>
      </w:r>
    </w:p>
    <w:p w:rsidR="00000000" w:rsidDel="00000000" w:rsidP="00000000" w:rsidRDefault="00000000" w:rsidRPr="00000000" w14:paraId="0000006C">
      <w:pPr>
        <w:rPr>
          <w:b w:val="1"/>
        </w:rPr>
      </w:pPr>
      <w:r w:rsidDel="00000000" w:rsidR="00000000" w:rsidRPr="00000000">
        <w:rPr>
          <w:b w:val="1"/>
          <w:rtl w:val="0"/>
        </w:rPr>
        <w:t xml:space="preserve">15 decisions</w:t>
      </w:r>
    </w:p>
    <w:p w:rsidR="00000000" w:rsidDel="00000000" w:rsidP="00000000" w:rsidRDefault="00000000" w:rsidRPr="00000000" w14:paraId="0000006D">
      <w:pPr>
        <w:rPr/>
      </w:pPr>
      <w:r w:rsidDel="00000000" w:rsidR="00000000" w:rsidRPr="00000000">
        <w:rPr>
          <w:rtl w:val="0"/>
        </w:rPr>
        <w:t xml:space="preserve">45.45%</w:t>
      </w:r>
    </w:p>
    <w:p w:rsidR="00000000" w:rsidDel="00000000" w:rsidP="00000000" w:rsidRDefault="00000000" w:rsidRPr="00000000" w14:paraId="0000006E">
      <w:pPr>
        <w:rPr>
          <w:b w:val="1"/>
        </w:rPr>
      </w:pPr>
      <w:r w:rsidDel="00000000" w:rsidR="00000000" w:rsidRPr="00000000">
        <w:rPr>
          <w:b w:val="1"/>
          <w:rtl w:val="0"/>
        </w:rPr>
        <w:t xml:space="preserve">Dismissal / Rejection</w:t>
      </w:r>
    </w:p>
    <w:p w:rsidR="00000000" w:rsidDel="00000000" w:rsidP="00000000" w:rsidRDefault="00000000" w:rsidRPr="00000000" w14:paraId="0000006F">
      <w:pPr>
        <w:rPr>
          <w:b w:val="1"/>
        </w:rPr>
      </w:pPr>
      <w:r w:rsidDel="00000000" w:rsidR="00000000" w:rsidRPr="00000000">
        <w:rPr>
          <w:b w:val="1"/>
          <w:rtl w:val="0"/>
        </w:rPr>
        <w:t xml:space="preserve">15 decisions</w:t>
      </w:r>
    </w:p>
    <w:p w:rsidR="00000000" w:rsidDel="00000000" w:rsidP="00000000" w:rsidRDefault="00000000" w:rsidRPr="00000000" w14:paraId="00000070">
      <w:pPr>
        <w:rPr/>
      </w:pPr>
      <w:r w:rsidDel="00000000" w:rsidR="00000000" w:rsidRPr="00000000">
        <w:rPr>
          <w:rtl w:val="0"/>
        </w:rPr>
        <w:t xml:space="preserve">45.45%</w:t>
      </w:r>
    </w:p>
    <w:p w:rsidR="00000000" w:rsidDel="00000000" w:rsidP="00000000" w:rsidRDefault="00000000" w:rsidRPr="00000000" w14:paraId="00000071">
      <w:pPr>
        <w:rPr/>
      </w:pPr>
      <w:r w:rsidDel="00000000" w:rsidR="00000000" w:rsidRPr="00000000">
        <w:rPr>
          <w:rtl w:val="0"/>
        </w:rPr>
        <w:t xml:space="preserve">15 convictions : 45.45%</w:t>
      </w:r>
    </w:p>
    <w:p w:rsidR="00000000" w:rsidDel="00000000" w:rsidP="00000000" w:rsidRDefault="00000000" w:rsidRPr="00000000" w14:paraId="00000072">
      <w:pPr>
        <w:rPr/>
      </w:pPr>
      <w:r w:rsidDel="00000000" w:rsidR="00000000" w:rsidRPr="00000000">
        <w:rPr>
          <w:rtl w:val="0"/>
        </w:rPr>
        <w:t xml:space="preserve">15 standing: 45.45%</w:t>
      </w:r>
    </w:p>
    <w:p w:rsidR="00000000" w:rsidDel="00000000" w:rsidP="00000000" w:rsidRDefault="00000000" w:rsidRPr="00000000" w14:paraId="00000073">
      <w:pPr>
        <w:rPr/>
      </w:pPr>
      <w:r w:rsidDel="00000000" w:rsidR="00000000" w:rsidRPr="00000000">
        <w:rPr>
          <w:rtl w:val="0"/>
        </w:rPr>
        <w:t xml:space="preserve">3 other: 9.09%</w:t>
      </w:r>
    </w:p>
    <w:p w:rsidR="00000000" w:rsidDel="00000000" w:rsidP="00000000" w:rsidRDefault="00000000" w:rsidRPr="00000000" w14:paraId="00000074">
      <w:pPr>
        <w:rPr>
          <w:b w:val="1"/>
        </w:rPr>
      </w:pPr>
      <w:r w:rsidDel="00000000" w:rsidR="00000000" w:rsidRPr="00000000">
        <w:rPr>
          <w:b w:val="1"/>
          <w:rtl w:val="0"/>
        </w:rPr>
        <w:t xml:space="preserve">Second instance</w:t>
      </w:r>
    </w:p>
    <w:p w:rsidR="00000000" w:rsidDel="00000000" w:rsidP="00000000" w:rsidRDefault="00000000" w:rsidRPr="00000000" w14:paraId="00000075">
      <w:pPr>
        <w:rPr>
          <w:b w:val="1"/>
        </w:rPr>
      </w:pPr>
      <w:r w:rsidDel="00000000" w:rsidR="00000000" w:rsidRPr="00000000">
        <w:rPr>
          <w:b w:val="1"/>
          <w:rtl w:val="0"/>
        </w:rPr>
        <w:t xml:space="preserve">Confirmation on appeal</w:t>
      </w:r>
    </w:p>
    <w:p w:rsidR="00000000" w:rsidDel="00000000" w:rsidP="00000000" w:rsidRDefault="00000000" w:rsidRPr="00000000" w14:paraId="00000076">
      <w:pPr>
        <w:rPr>
          <w:b w:val="1"/>
        </w:rPr>
      </w:pPr>
      <w:r w:rsidDel="00000000" w:rsidR="00000000" w:rsidRPr="00000000">
        <w:rPr>
          <w:b w:val="1"/>
          <w:rtl w:val="0"/>
        </w:rPr>
        <w:t xml:space="preserve">103 decisions</w:t>
      </w:r>
    </w:p>
    <w:p w:rsidR="00000000" w:rsidDel="00000000" w:rsidP="00000000" w:rsidRDefault="00000000" w:rsidRPr="00000000" w14:paraId="00000077">
      <w:pPr>
        <w:rPr/>
      </w:pPr>
      <w:r w:rsidDel="00000000" w:rsidR="00000000" w:rsidRPr="00000000">
        <w:rPr>
          <w:rtl w:val="0"/>
        </w:rPr>
        <w:t xml:space="preserve">49.28%</w:t>
      </w:r>
    </w:p>
    <w:p w:rsidR="00000000" w:rsidDel="00000000" w:rsidP="00000000" w:rsidRDefault="00000000" w:rsidRPr="00000000" w14:paraId="00000078">
      <w:pPr>
        <w:rPr>
          <w:b w:val="1"/>
        </w:rPr>
      </w:pPr>
      <w:r w:rsidDel="00000000" w:rsidR="00000000" w:rsidRPr="00000000">
        <w:rPr>
          <w:b w:val="1"/>
          <w:rtl w:val="0"/>
        </w:rPr>
        <w:t xml:space="preserve">Reversal on appeal</w:t>
      </w:r>
    </w:p>
    <w:p w:rsidR="00000000" w:rsidDel="00000000" w:rsidP="00000000" w:rsidRDefault="00000000" w:rsidRPr="00000000" w14:paraId="00000079">
      <w:pPr>
        <w:rPr>
          <w:b w:val="1"/>
        </w:rPr>
      </w:pPr>
      <w:r w:rsidDel="00000000" w:rsidR="00000000" w:rsidRPr="00000000">
        <w:rPr>
          <w:b w:val="1"/>
          <w:rtl w:val="0"/>
        </w:rPr>
        <w:t xml:space="preserve">45 decisions</w:t>
      </w:r>
    </w:p>
    <w:p w:rsidR="00000000" w:rsidDel="00000000" w:rsidP="00000000" w:rsidRDefault="00000000" w:rsidRPr="00000000" w14:paraId="0000007A">
      <w:pPr>
        <w:rPr/>
      </w:pPr>
      <w:r w:rsidDel="00000000" w:rsidR="00000000" w:rsidRPr="00000000">
        <w:rPr>
          <w:rtl w:val="0"/>
        </w:rPr>
        <w:t xml:space="preserve">21.53%</w:t>
      </w:r>
    </w:p>
    <w:p w:rsidR="00000000" w:rsidDel="00000000" w:rsidP="00000000" w:rsidRDefault="00000000" w:rsidRPr="00000000" w14:paraId="0000007B">
      <w:pPr>
        <w:rPr/>
      </w:pPr>
      <w:r w:rsidDel="00000000" w:rsidR="00000000" w:rsidRPr="00000000">
        <w:rPr>
          <w:rtl w:val="0"/>
        </w:rPr>
        <w:t xml:space="preserve">103 confirmations: 49.28%</w:t>
      </w:r>
    </w:p>
    <w:p w:rsidR="00000000" w:rsidDel="00000000" w:rsidP="00000000" w:rsidRDefault="00000000" w:rsidRPr="00000000" w14:paraId="0000007C">
      <w:pPr>
        <w:rPr/>
      </w:pPr>
      <w:r w:rsidDel="00000000" w:rsidR="00000000" w:rsidRPr="00000000">
        <w:rPr>
          <w:rtl w:val="0"/>
        </w:rPr>
        <w:t xml:space="preserve">30 reversals 14.35</w:t>
      </w:r>
    </w:p>
    <w:p w:rsidR="00000000" w:rsidDel="00000000" w:rsidP="00000000" w:rsidRDefault="00000000" w:rsidRPr="00000000" w14:paraId="0000007D">
      <w:pPr>
        <w:rPr>
          <w:b w:val="1"/>
        </w:rPr>
      </w:pPr>
      <w:r w:rsidDel="00000000" w:rsidR="00000000" w:rsidRPr="00000000">
        <w:rPr>
          <w:b w:val="1"/>
          <w:rtl w:val="0"/>
        </w:rPr>
        <w:t xml:space="preserve">15 partial reversals: 7.18</w:t>
      </w:r>
    </w:p>
    <w:p w:rsidR="00000000" w:rsidDel="00000000" w:rsidP="00000000" w:rsidRDefault="00000000" w:rsidRPr="00000000" w14:paraId="0000007E">
      <w:pPr>
        <w:rPr/>
      </w:pPr>
      <w:r w:rsidDel="00000000" w:rsidR="00000000" w:rsidRPr="00000000">
        <w:rPr>
          <w:rtl w:val="0"/>
        </w:rPr>
        <w:t xml:space="preserve">61 others: 29.19</w:t>
      </w:r>
    </w:p>
    <w:p w:rsidR="00000000" w:rsidDel="00000000" w:rsidP="00000000" w:rsidRDefault="00000000" w:rsidRPr="00000000" w14:paraId="0000007F">
      <w:pPr>
        <w:rPr/>
      </w:pPr>
      <w:r w:rsidDel="00000000" w:rsidR="00000000" w:rsidRPr="00000000">
        <w:rPr>
          <w:rtl w:val="0"/>
        </w:rPr>
        <w:t xml:space="preserve">Appeals to the Supreme Court 8.68% of cases</w:t>
      </w:r>
    </w:p>
    <w:p w:rsidR="00000000" w:rsidDel="00000000" w:rsidP="00000000" w:rsidRDefault="00000000" w:rsidRPr="00000000" w14:paraId="00000080">
      <w:pPr>
        <w:rPr/>
      </w:pPr>
      <w:r w:rsidDel="00000000" w:rsidR="00000000" w:rsidRPr="00000000">
        <w:rPr>
          <w:rtl w:val="0"/>
        </w:rPr>
        <w:t xml:space="preserve">Average appeal &gt; Cass. 1 year 10 months</w:t>
      </w:r>
    </w:p>
    <w:p w:rsidR="00000000" w:rsidDel="00000000" w:rsidP="00000000" w:rsidRDefault="00000000" w:rsidRPr="00000000" w14:paraId="00000081">
      <w:pPr>
        <w:rPr/>
      </w:pPr>
      <w:r w:rsidDel="00000000" w:rsidR="00000000" w:rsidRPr="00000000">
        <w:rPr>
          <w:rtl w:val="0"/>
        </w:rPr>
        <w:t xml:space="preserve">Longest cases</w:t>
      </w:r>
    </w:p>
    <w:p w:rsidR="00000000" w:rsidDel="00000000" w:rsidP="00000000" w:rsidRDefault="00000000" w:rsidRPr="00000000" w14:paraId="00000082">
      <w:pPr>
        <w:rPr/>
      </w:pPr>
      <w:r w:rsidDel="00000000" w:rsidR="00000000" w:rsidRPr="00000000">
        <w:rPr>
          <w:rtl w:val="0"/>
        </w:rPr>
        <w:t xml:space="preserve">3 ans 5 mois</w:t>
      </w:r>
    </w:p>
    <w:p w:rsidR="00000000" w:rsidDel="00000000" w:rsidP="00000000" w:rsidRDefault="00000000" w:rsidRPr="00000000" w14:paraId="00000083">
      <w:pPr>
        <w:rPr/>
      </w:pPr>
      <w:r w:rsidDel="00000000" w:rsidR="00000000" w:rsidRPr="00000000">
        <w:rPr>
          <w:rtl w:val="0"/>
        </w:rPr>
        <w:t xml:space="preserve">2 ans 9 mois</w:t>
      </w:r>
    </w:p>
    <w:p w:rsidR="00000000" w:rsidDel="00000000" w:rsidP="00000000" w:rsidRDefault="00000000" w:rsidRPr="00000000" w14:paraId="00000084">
      <w:pPr>
        <w:rPr/>
      </w:pPr>
      <w:r w:rsidDel="00000000" w:rsidR="00000000" w:rsidRPr="00000000">
        <w:rPr>
          <w:rtl w:val="0"/>
        </w:rPr>
        <w:t xml:space="preserve">Contentieux les plus brefs</w:t>
      </w:r>
    </w:p>
    <w:p w:rsidR="00000000" w:rsidDel="00000000" w:rsidP="00000000" w:rsidRDefault="00000000" w:rsidRPr="00000000" w14:paraId="00000085">
      <w:pPr>
        <w:rPr/>
      </w:pPr>
      <w:r w:rsidDel="00000000" w:rsidR="00000000" w:rsidRPr="00000000">
        <w:rPr>
          <w:rtl w:val="0"/>
        </w:rPr>
        <w:t xml:space="preserve">11 mois</w:t>
      </w:r>
    </w:p>
    <w:p w:rsidR="00000000" w:rsidDel="00000000" w:rsidP="00000000" w:rsidRDefault="00000000" w:rsidRPr="00000000" w14:paraId="00000086">
      <w:pPr>
        <w:rPr/>
      </w:pPr>
      <w:r w:rsidDel="00000000" w:rsidR="00000000" w:rsidRPr="00000000">
        <w:rPr>
          <w:rtl w:val="0"/>
        </w:rPr>
        <w:t xml:space="preserve">1 an 3 mois</w:t>
      </w:r>
    </w:p>
    <w:p w:rsidR="00000000" w:rsidDel="00000000" w:rsidP="00000000" w:rsidRDefault="00000000" w:rsidRPr="00000000" w14:paraId="00000087">
      <w:pPr>
        <w:keepLines w:val="1"/>
        <w:spacing w:line="240" w:lineRule="auto"/>
        <w:rPr/>
      </w:pPr>
      <w:r w:rsidDel="00000000" w:rsidR="00000000" w:rsidRPr="00000000">
        <w:rPr>
          <w:rtl w:val="0"/>
        </w:rPr>
        <w:t xml:space="preserve">26.09%</w:t>
        <w:br w:type="textWrapping"/>
        <w:t xml:space="preserve">6 cassations : 26.09%</w:t>
      </w:r>
      <w:r w:rsidDel="00000000" w:rsidR="00000000" w:rsidRPr="00000000">
        <w:rPr>
          <w:color w:val="1155cc"/>
          <w:u w:val="single"/>
          <w:rtl w:val="0"/>
        </w:rPr>
        <w:br w:type="textWrapping"/>
      </w:r>
      <w:r w:rsidDel="00000000" w:rsidR="00000000" w:rsidRPr="00000000">
        <w:rPr>
          <w:rtl w:val="0"/>
        </w:rPr>
        <w:t xml:space="preserve">5 cassations partielles : 21.74%</w:t>
      </w:r>
      <w:r w:rsidDel="00000000" w:rsidR="00000000" w:rsidRPr="00000000">
        <w:rPr>
          <w:color w:val="1155cc"/>
          <w:u w:val="single"/>
          <w:rtl w:val="0"/>
        </w:rPr>
        <w:br w:type="textWrapping"/>
      </w:r>
      <w:r w:rsidDel="00000000" w:rsidR="00000000" w:rsidRPr="00000000">
        <w:rPr>
          <w:rtl w:val="0"/>
        </w:rPr>
        <w:t xml:space="preserve">6 rejets : 26.09%</w:t>
        <w:br w:type="textWrapping"/>
        <w:t xml:space="preserve">6 autres : 26.09%</w:t>
      </w:r>
    </w:p>
    <w:p w:rsidR="00000000" w:rsidDel="00000000" w:rsidP="00000000" w:rsidRDefault="00000000" w:rsidRPr="00000000" w14:paraId="00000088">
      <w:pPr>
        <w:pStyle w:val="Heading2"/>
        <w:keepNext w:val="0"/>
        <w:keepLines w:val="0"/>
        <w:pBdr>
          <w:top w:color="auto" w:space="15" w:sz="0" w:val="none"/>
        </w:pBdr>
        <w:spacing w:after="80" w:lineRule="auto"/>
        <w:rPr>
          <w:b w:val="1"/>
          <w:sz w:val="34"/>
          <w:szCs w:val="34"/>
        </w:rPr>
      </w:pPr>
      <w:bookmarkStart w:colFirst="0" w:colLast="0" w:name="_mj4g5sizj53g" w:id="15"/>
      <w:bookmarkEnd w:id="15"/>
      <w:r w:rsidDel="00000000" w:rsidR="00000000" w:rsidRPr="00000000">
        <w:rPr>
          <w:b w:val="1"/>
          <w:sz w:val="34"/>
          <w:szCs w:val="34"/>
          <w:rtl w:val="0"/>
        </w:rPr>
        <w:t xml:space="preserve">Données chiffrées / Indemnités</w:t>
      </w:r>
    </w:p>
    <w:p w:rsidR="00000000" w:rsidDel="00000000" w:rsidP="00000000" w:rsidRDefault="00000000" w:rsidRPr="00000000" w14:paraId="00000089">
      <w:pPr>
        <w:rPr/>
      </w:pPr>
      <w:r w:rsidDel="00000000" w:rsidR="00000000" w:rsidRPr="00000000">
        <w:rPr>
          <w:rtl w:val="0"/>
        </w:rPr>
        <w:t xml:space="preserve">156 décisions</w:t>
      </w:r>
    </w:p>
    <w:p w:rsidR="00000000" w:rsidDel="00000000" w:rsidP="00000000" w:rsidRDefault="00000000" w:rsidRPr="00000000" w14:paraId="0000008A">
      <w:pPr>
        <w:rPr/>
      </w:pPr>
      <w:r w:rsidDel="00000000" w:rsidR="00000000" w:rsidRPr="00000000">
        <w:rPr>
          <w:rtl w:val="0"/>
        </w:rPr>
      </w:r>
    </w:p>
    <w:tbl>
      <w:tblPr>
        <w:tblStyle w:val="Table1"/>
        <w:tblW w:w="8622.992125984252" w:type="dxa"/>
        <w:jc w:val="left"/>
        <w:tblLayout w:type="fixed"/>
        <w:tblLook w:val="0600"/>
      </w:tblPr>
      <w:tblGrid>
        <w:gridCol w:w="5560.702165750408"/>
        <w:gridCol w:w="746.0536447028629"/>
        <w:gridCol w:w="954.2546618292432"/>
        <w:gridCol w:w="954.2546618292432"/>
        <w:gridCol w:w="407.7269918724948"/>
        <w:tblGridChange w:id="0">
          <w:tblGrid>
            <w:gridCol w:w="5560.702165750408"/>
            <w:gridCol w:w="746.0536447028629"/>
            <w:gridCol w:w="954.2546618292432"/>
            <w:gridCol w:w="954.2546618292432"/>
            <w:gridCol w:w="407.7269918724948"/>
          </w:tblGrid>
        </w:tblGridChange>
      </w:tblGrid>
      <w:tr>
        <w:trPr>
          <w:cantSplit w:val="0"/>
          <w:trHeight w:val="7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8B">
            <w:pPr>
              <w:rPr/>
            </w:pPr>
            <w:r w:rsidDel="00000000" w:rsidR="00000000" w:rsidRPr="00000000">
              <w:rPr>
                <w:rtl w:val="0"/>
              </w:rPr>
              <w:t xml:space="preserve">Indemnité de préavis</w:t>
            </w:r>
          </w:p>
        </w:tc>
        <w:tc>
          <w:tcPr>
            <w:tcMar>
              <w:top w:w="100.0" w:type="dxa"/>
              <w:left w:w="100.0" w:type="dxa"/>
              <w:bottom w:w="100.0" w:type="dxa"/>
              <w:right w:w="100.0" w:type="dxa"/>
            </w:tcMar>
            <w:vAlign w:val="top"/>
          </w:tcPr>
          <w:p w:rsidR="00000000" w:rsidDel="00000000" w:rsidP="00000000" w:rsidRDefault="00000000" w:rsidRPr="00000000" w14:paraId="0000008C">
            <w:pPr>
              <w:rPr/>
            </w:pPr>
            <w:r w:rsidDel="00000000" w:rsidR="00000000" w:rsidRPr="00000000">
              <w:rPr>
                <w:rtl w:val="0"/>
              </w:rPr>
              <w:t xml:space="preserve">1000 €</w:t>
            </w:r>
          </w:p>
        </w:tc>
        <w:tc>
          <w:tcPr>
            <w:tcMar>
              <w:top w:w="100.0" w:type="dxa"/>
              <w:left w:w="100.0" w:type="dxa"/>
              <w:bottom w:w="100.0" w:type="dxa"/>
              <w:right w:w="100.0" w:type="dxa"/>
            </w:tcMar>
            <w:vAlign w:val="top"/>
          </w:tcPr>
          <w:p w:rsidR="00000000" w:rsidDel="00000000" w:rsidP="00000000" w:rsidRDefault="00000000" w:rsidRPr="00000000" w14:paraId="0000008D">
            <w:pPr>
              <w:rPr/>
            </w:pPr>
            <w:r w:rsidDel="00000000" w:rsidR="00000000" w:rsidRPr="00000000">
              <w:rPr>
                <w:rtl w:val="0"/>
              </w:rPr>
              <w:t xml:space="preserve">58528 €</w:t>
            </w:r>
          </w:p>
        </w:tc>
        <w:tc>
          <w:tcPr>
            <w:tcMar>
              <w:top w:w="100.0" w:type="dxa"/>
              <w:left w:w="100.0" w:type="dxa"/>
              <w:bottom w:w="100.0" w:type="dxa"/>
              <w:right w:w="100.0" w:type="dxa"/>
            </w:tcMar>
            <w:vAlign w:val="top"/>
          </w:tcPr>
          <w:p w:rsidR="00000000" w:rsidDel="00000000" w:rsidP="00000000" w:rsidRDefault="00000000" w:rsidRPr="00000000" w14:paraId="0000008E">
            <w:pPr>
              <w:rPr/>
            </w:pPr>
            <w:r w:rsidDel="00000000" w:rsidR="00000000" w:rsidRPr="00000000">
              <w:rPr>
                <w:rtl w:val="0"/>
              </w:rPr>
              <w:t xml:space="preserve">959716 €</w:t>
            </w:r>
          </w:p>
        </w:tc>
        <w:tc>
          <w:tcPr>
            <w:tcMar>
              <w:top w:w="100.0" w:type="dxa"/>
              <w:left w:w="100.0" w:type="dxa"/>
              <w:bottom w:w="100.0" w:type="dxa"/>
              <w:right w:w="100.0" w:type="dxa"/>
            </w:tcMar>
            <w:vAlign w:val="top"/>
          </w:tcPr>
          <w:p w:rsidR="00000000" w:rsidDel="00000000" w:rsidP="00000000" w:rsidRDefault="00000000" w:rsidRPr="00000000" w14:paraId="0000008F">
            <w:pPr>
              <w:rPr/>
            </w:pPr>
            <w:r w:rsidDel="00000000" w:rsidR="00000000" w:rsidRPr="00000000">
              <w:rPr>
                <w:rtl w:val="0"/>
              </w:rPr>
              <w:t xml:space="preserve">32</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90">
            <w:pPr>
              <w:rPr/>
            </w:pPr>
            <w:r w:rsidDel="00000000" w:rsidR="00000000" w:rsidRPr="00000000">
              <w:rPr>
                <w:rtl w:val="0"/>
              </w:rPr>
              <w:t xml:space="preserve">Congés payés</w:t>
            </w:r>
          </w:p>
        </w:tc>
        <w:tc>
          <w:tcPr>
            <w:tcMar>
              <w:top w:w="100.0" w:type="dxa"/>
              <w:left w:w="100.0" w:type="dxa"/>
              <w:bottom w:w="100.0" w:type="dxa"/>
              <w:right w:w="100.0" w:type="dxa"/>
            </w:tcMar>
            <w:vAlign w:val="top"/>
          </w:tcPr>
          <w:p w:rsidR="00000000" w:rsidDel="00000000" w:rsidP="00000000" w:rsidRDefault="00000000" w:rsidRPr="00000000" w14:paraId="00000091">
            <w:pPr>
              <w:rPr/>
            </w:pPr>
            <w:r w:rsidDel="00000000" w:rsidR="00000000" w:rsidRPr="00000000">
              <w:rPr>
                <w:rtl w:val="0"/>
              </w:rPr>
              <w:t xml:space="preserve">146 €</w:t>
            </w:r>
          </w:p>
        </w:tc>
        <w:tc>
          <w:tcPr>
            <w:tcMar>
              <w:top w:w="100.0" w:type="dxa"/>
              <w:left w:w="100.0" w:type="dxa"/>
              <w:bottom w:w="100.0" w:type="dxa"/>
              <w:right w:w="100.0" w:type="dxa"/>
            </w:tcMar>
            <w:vAlign w:val="top"/>
          </w:tcPr>
          <w:p w:rsidR="00000000" w:rsidDel="00000000" w:rsidP="00000000" w:rsidRDefault="00000000" w:rsidRPr="00000000" w14:paraId="00000092">
            <w:pPr>
              <w:rPr/>
            </w:pPr>
            <w:r w:rsidDel="00000000" w:rsidR="00000000" w:rsidRPr="00000000">
              <w:rPr>
                <w:rtl w:val="0"/>
              </w:rPr>
              <w:t xml:space="preserve">2795 €</w:t>
            </w:r>
          </w:p>
        </w:tc>
        <w:tc>
          <w:tcPr>
            <w:tcMar>
              <w:top w:w="100.0" w:type="dxa"/>
              <w:left w:w="100.0" w:type="dxa"/>
              <w:bottom w:w="100.0" w:type="dxa"/>
              <w:right w:w="100.0" w:type="dxa"/>
            </w:tcMar>
            <w:vAlign w:val="top"/>
          </w:tcPr>
          <w:p w:rsidR="00000000" w:rsidDel="00000000" w:rsidP="00000000" w:rsidRDefault="00000000" w:rsidRPr="00000000" w14:paraId="00000093">
            <w:pPr>
              <w:rPr/>
            </w:pPr>
            <w:r w:rsidDel="00000000" w:rsidR="00000000" w:rsidRPr="00000000">
              <w:rPr>
                <w:rtl w:val="0"/>
              </w:rPr>
              <w:t xml:space="preserve">14192 €</w:t>
            </w:r>
          </w:p>
        </w:tc>
        <w:tc>
          <w:tcPr>
            <w:tcMar>
              <w:top w:w="100.0" w:type="dxa"/>
              <w:left w:w="100.0" w:type="dxa"/>
              <w:bottom w:w="100.0" w:type="dxa"/>
              <w:right w:w="100.0" w:type="dxa"/>
            </w:tcMar>
            <w:vAlign w:val="top"/>
          </w:tcPr>
          <w:p w:rsidR="00000000" w:rsidDel="00000000" w:rsidP="00000000" w:rsidRDefault="00000000" w:rsidRPr="00000000" w14:paraId="00000094">
            <w:pPr>
              <w:rPr/>
            </w:pPr>
            <w:r w:rsidDel="00000000" w:rsidR="00000000" w:rsidRPr="00000000">
              <w:rPr>
                <w:rtl w:val="0"/>
              </w:rPr>
              <w:t xml:space="preserve">14</w:t>
            </w:r>
          </w:p>
        </w:tc>
      </w:tr>
      <w:tr>
        <w:trPr>
          <w:cantSplit w:val="0"/>
          <w:trHeight w:val="7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95">
            <w:pPr>
              <w:rPr/>
            </w:pPr>
            <w:r w:rsidDel="00000000" w:rsidR="00000000" w:rsidRPr="00000000">
              <w:rPr>
                <w:rtl w:val="0"/>
              </w:rPr>
              <w:t xml:space="preserve">Rappel de salaire</w:t>
            </w:r>
          </w:p>
        </w:tc>
        <w:tc>
          <w:tcPr>
            <w:tcMar>
              <w:top w:w="100.0" w:type="dxa"/>
              <w:left w:w="100.0" w:type="dxa"/>
              <w:bottom w:w="100.0" w:type="dxa"/>
              <w:right w:w="100.0" w:type="dxa"/>
            </w:tcMar>
            <w:vAlign w:val="top"/>
          </w:tcPr>
          <w:p w:rsidR="00000000" w:rsidDel="00000000" w:rsidP="00000000" w:rsidRDefault="00000000" w:rsidRPr="00000000" w14:paraId="00000096">
            <w:pPr>
              <w:rPr/>
            </w:pPr>
            <w:r w:rsidDel="00000000" w:rsidR="00000000" w:rsidRPr="00000000">
              <w:rPr>
                <w:rtl w:val="0"/>
              </w:rPr>
              <w:t xml:space="preserve">1175 €</w:t>
            </w:r>
          </w:p>
        </w:tc>
        <w:tc>
          <w:tcPr>
            <w:tcMar>
              <w:top w:w="100.0" w:type="dxa"/>
              <w:left w:w="100.0" w:type="dxa"/>
              <w:bottom w:w="100.0" w:type="dxa"/>
              <w:right w:w="100.0" w:type="dxa"/>
            </w:tcMar>
            <w:vAlign w:val="top"/>
          </w:tcPr>
          <w:p w:rsidR="00000000" w:rsidDel="00000000" w:rsidP="00000000" w:rsidRDefault="00000000" w:rsidRPr="00000000" w14:paraId="00000097">
            <w:pPr>
              <w:rPr/>
            </w:pPr>
            <w:r w:rsidDel="00000000" w:rsidR="00000000" w:rsidRPr="00000000">
              <w:rPr>
                <w:rtl w:val="0"/>
              </w:rPr>
              <w:t xml:space="preserve">13510 €</w:t>
            </w:r>
          </w:p>
        </w:tc>
        <w:tc>
          <w:tcPr>
            <w:tcMar>
              <w:top w:w="100.0" w:type="dxa"/>
              <w:left w:w="100.0" w:type="dxa"/>
              <w:bottom w:w="100.0" w:type="dxa"/>
              <w:right w:w="100.0" w:type="dxa"/>
            </w:tcMar>
            <w:vAlign w:val="top"/>
          </w:tcPr>
          <w:p w:rsidR="00000000" w:rsidDel="00000000" w:rsidP="00000000" w:rsidRDefault="00000000" w:rsidRPr="00000000" w14:paraId="00000098">
            <w:pPr>
              <w:rPr/>
            </w:pPr>
            <w:r w:rsidDel="00000000" w:rsidR="00000000" w:rsidRPr="00000000">
              <w:rPr>
                <w:rtl w:val="0"/>
              </w:rPr>
              <w:t xml:space="preserve">68652 €</w:t>
            </w:r>
          </w:p>
        </w:tc>
        <w:tc>
          <w:tcPr>
            <w:tcMar>
              <w:top w:w="100.0" w:type="dxa"/>
              <w:left w:w="100.0" w:type="dxa"/>
              <w:bottom w:w="100.0" w:type="dxa"/>
              <w:right w:w="100.0" w:type="dxa"/>
            </w:tcMar>
            <w:vAlign w:val="top"/>
          </w:tcPr>
          <w:p w:rsidR="00000000" w:rsidDel="00000000" w:rsidP="00000000" w:rsidRDefault="00000000" w:rsidRPr="00000000" w14:paraId="00000099">
            <w:pPr>
              <w:rPr/>
            </w:pPr>
            <w:r w:rsidDel="00000000" w:rsidR="00000000" w:rsidRPr="00000000">
              <w:rPr>
                <w:rtl w:val="0"/>
              </w:rPr>
              <w:t xml:space="preserve">10</w:t>
            </w:r>
          </w:p>
        </w:tc>
      </w:tr>
      <w:tr>
        <w:trPr>
          <w:cantSplit w:val="0"/>
          <w:trHeight w:val="7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9A">
            <w:pPr>
              <w:rPr/>
            </w:pPr>
            <w:r w:rsidDel="00000000" w:rsidR="00000000" w:rsidRPr="00000000">
              <w:rPr>
                <w:rtl w:val="0"/>
              </w:rPr>
              <w:t xml:space="preserve">Dommages et intérêts pour licenciement sans cause réelle et sérieuse</w:t>
            </w:r>
          </w:p>
        </w:tc>
        <w:tc>
          <w:tcPr>
            <w:tcMar>
              <w:top w:w="100.0" w:type="dxa"/>
              <w:left w:w="100.0" w:type="dxa"/>
              <w:bottom w:w="100.0" w:type="dxa"/>
              <w:right w:w="100.0" w:type="dxa"/>
            </w:tcMar>
            <w:vAlign w:val="top"/>
          </w:tcPr>
          <w:p w:rsidR="00000000" w:rsidDel="00000000" w:rsidP="00000000" w:rsidRDefault="00000000" w:rsidRPr="00000000" w14:paraId="0000009B">
            <w:pPr>
              <w:rPr/>
            </w:pPr>
            <w:r w:rsidDel="00000000" w:rsidR="00000000" w:rsidRPr="00000000">
              <w:rPr>
                <w:rtl w:val="0"/>
              </w:rPr>
              <w:t xml:space="preserve">500 €</w:t>
            </w:r>
          </w:p>
        </w:tc>
        <w:tc>
          <w:tcPr>
            <w:tcMar>
              <w:top w:w="100.0" w:type="dxa"/>
              <w:left w:w="100.0" w:type="dxa"/>
              <w:bottom w:w="100.0" w:type="dxa"/>
              <w:right w:w="100.0" w:type="dxa"/>
            </w:tcMar>
            <w:vAlign w:val="top"/>
          </w:tcPr>
          <w:p w:rsidR="00000000" w:rsidDel="00000000" w:rsidP="00000000" w:rsidRDefault="00000000" w:rsidRPr="00000000" w14:paraId="0000009C">
            <w:pPr>
              <w:rPr/>
            </w:pPr>
            <w:r w:rsidDel="00000000" w:rsidR="00000000" w:rsidRPr="00000000">
              <w:rPr>
                <w:rtl w:val="0"/>
              </w:rPr>
              <w:t xml:space="preserve">25681 €</w:t>
            </w:r>
          </w:p>
        </w:tc>
        <w:tc>
          <w:tcPr>
            <w:tcMar>
              <w:top w:w="100.0" w:type="dxa"/>
              <w:left w:w="100.0" w:type="dxa"/>
              <w:bottom w:w="100.0" w:type="dxa"/>
              <w:right w:w="100.0" w:type="dxa"/>
            </w:tcMar>
            <w:vAlign w:val="top"/>
          </w:tcPr>
          <w:p w:rsidR="00000000" w:rsidDel="00000000" w:rsidP="00000000" w:rsidRDefault="00000000" w:rsidRPr="00000000" w14:paraId="0000009D">
            <w:pPr>
              <w:rPr/>
            </w:pPr>
            <w:r w:rsidDel="00000000" w:rsidR="00000000" w:rsidRPr="00000000">
              <w:rPr>
                <w:rtl w:val="0"/>
              </w:rPr>
              <w:t xml:space="preserve">61310 €</w:t>
            </w:r>
          </w:p>
        </w:tc>
        <w:tc>
          <w:tcPr>
            <w:tcMar>
              <w:top w:w="100.0" w:type="dxa"/>
              <w:left w:w="100.0" w:type="dxa"/>
              <w:bottom w:w="100.0" w:type="dxa"/>
              <w:right w:w="100.0" w:type="dxa"/>
            </w:tcMar>
            <w:vAlign w:val="top"/>
          </w:tcPr>
          <w:p w:rsidR="00000000" w:rsidDel="00000000" w:rsidP="00000000" w:rsidRDefault="00000000" w:rsidRPr="00000000" w14:paraId="0000009E">
            <w:pPr>
              <w:rPr/>
            </w:pPr>
            <w:r w:rsidDel="00000000" w:rsidR="00000000" w:rsidRPr="00000000">
              <w:rPr>
                <w:rtl w:val="0"/>
              </w:rPr>
              <w:t xml:space="preserve">10</w:t>
            </w:r>
          </w:p>
        </w:tc>
      </w:tr>
      <w:tr>
        <w:trPr>
          <w:cantSplit w:val="0"/>
          <w:trHeight w:val="7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9F">
            <w:pPr>
              <w:rPr/>
            </w:pPr>
            <w:r w:rsidDel="00000000" w:rsidR="00000000" w:rsidRPr="00000000">
              <w:rPr>
                <w:rtl w:val="0"/>
              </w:rPr>
              <w:t xml:space="preserve">Préjudice immatériel</w:t>
            </w:r>
          </w:p>
        </w:tc>
        <w:tc>
          <w:tcPr>
            <w:tcMar>
              <w:top w:w="100.0" w:type="dxa"/>
              <w:left w:w="100.0" w:type="dxa"/>
              <w:bottom w:w="100.0" w:type="dxa"/>
              <w:right w:w="100.0" w:type="dxa"/>
            </w:tcMar>
            <w:vAlign w:val="top"/>
          </w:tcPr>
          <w:p w:rsidR="00000000" w:rsidDel="00000000" w:rsidP="00000000" w:rsidRDefault="00000000" w:rsidRPr="00000000" w14:paraId="000000A0">
            <w:pPr>
              <w:rPr/>
            </w:pPr>
            <w:r w:rsidDel="00000000" w:rsidR="00000000" w:rsidRPr="00000000">
              <w:rPr>
                <w:rtl w:val="0"/>
              </w:rPr>
              <w:t xml:space="preserve">1500 €</w:t>
            </w:r>
          </w:p>
        </w:tc>
        <w:tc>
          <w:tcPr>
            <w:tcMar>
              <w:top w:w="100.0" w:type="dxa"/>
              <w:left w:w="100.0" w:type="dxa"/>
              <w:bottom w:w="100.0" w:type="dxa"/>
              <w:right w:w="100.0" w:type="dxa"/>
            </w:tcMar>
            <w:vAlign w:val="top"/>
          </w:tcPr>
          <w:p w:rsidR="00000000" w:rsidDel="00000000" w:rsidP="00000000" w:rsidRDefault="00000000" w:rsidRPr="00000000" w14:paraId="000000A1">
            <w:pPr>
              <w:rPr/>
            </w:pPr>
            <w:r w:rsidDel="00000000" w:rsidR="00000000" w:rsidRPr="00000000">
              <w:rPr>
                <w:rtl w:val="0"/>
              </w:rPr>
              <w:t xml:space="preserve">94300 €</w:t>
            </w:r>
          </w:p>
        </w:tc>
        <w:tc>
          <w:tcPr>
            <w:tcMar>
              <w:top w:w="100.0" w:type="dxa"/>
              <w:left w:w="100.0" w:type="dxa"/>
              <w:bottom w:w="100.0" w:type="dxa"/>
              <w:right w:w="100.0" w:type="dxa"/>
            </w:tcMar>
            <w:vAlign w:val="top"/>
          </w:tcPr>
          <w:p w:rsidR="00000000" w:rsidDel="00000000" w:rsidP="00000000" w:rsidRDefault="00000000" w:rsidRPr="00000000" w14:paraId="000000A2">
            <w:pPr>
              <w:rPr/>
            </w:pPr>
            <w:r w:rsidDel="00000000" w:rsidR="00000000" w:rsidRPr="00000000">
              <w:rPr>
                <w:rtl w:val="0"/>
              </w:rPr>
              <w:t xml:space="preserve">300000 €</w:t>
            </w:r>
          </w:p>
        </w:tc>
        <w:tc>
          <w:tcPr>
            <w:tcMar>
              <w:top w:w="100.0" w:type="dxa"/>
              <w:left w:w="100.0" w:type="dxa"/>
              <w:bottom w:w="100.0" w:type="dxa"/>
              <w:right w:w="100.0" w:type="dxa"/>
            </w:tcMar>
            <w:vAlign w:val="top"/>
          </w:tcPr>
          <w:p w:rsidR="00000000" w:rsidDel="00000000" w:rsidP="00000000" w:rsidRDefault="00000000" w:rsidRPr="00000000" w14:paraId="000000A3">
            <w:pPr>
              <w:rPr/>
            </w:pPr>
            <w:r w:rsidDel="00000000" w:rsidR="00000000" w:rsidRPr="00000000">
              <w:rPr>
                <w:rtl w:val="0"/>
              </w:rPr>
              <w:t xml:space="preserve">10</w:t>
            </w:r>
          </w:p>
        </w:tc>
      </w:tr>
      <w:tr>
        <w:trPr>
          <w:cantSplit w:val="0"/>
          <w:trHeight w:val="7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A4">
            <w:pPr>
              <w:rPr/>
            </w:pPr>
            <w:r w:rsidDel="00000000" w:rsidR="00000000" w:rsidRPr="00000000">
              <w:rPr>
                <w:rtl w:val="0"/>
              </w:rPr>
              <w:t xml:space="preserve">Dommages et intérêts pour rupture</w:t>
            </w:r>
          </w:p>
        </w:tc>
        <w:tc>
          <w:tcPr>
            <w:tcMar>
              <w:top w:w="100.0" w:type="dxa"/>
              <w:left w:w="100.0" w:type="dxa"/>
              <w:bottom w:w="100.0" w:type="dxa"/>
              <w:right w:w="100.0" w:type="dxa"/>
            </w:tcMar>
            <w:vAlign w:val="top"/>
          </w:tcPr>
          <w:p w:rsidR="00000000" w:rsidDel="00000000" w:rsidP="00000000" w:rsidRDefault="00000000" w:rsidRPr="00000000" w14:paraId="000000A5">
            <w:pPr>
              <w:rPr/>
            </w:pPr>
            <w:r w:rsidDel="00000000" w:rsidR="00000000" w:rsidRPr="00000000">
              <w:rPr>
                <w:rtl w:val="0"/>
              </w:rPr>
              <w:t xml:space="preserve">500 €</w:t>
            </w:r>
          </w:p>
        </w:tc>
        <w:tc>
          <w:tcPr>
            <w:tcMar>
              <w:top w:w="100.0" w:type="dxa"/>
              <w:left w:w="100.0" w:type="dxa"/>
              <w:bottom w:w="100.0" w:type="dxa"/>
              <w:right w:w="100.0" w:type="dxa"/>
            </w:tcMar>
            <w:vAlign w:val="top"/>
          </w:tcPr>
          <w:p w:rsidR="00000000" w:rsidDel="00000000" w:rsidP="00000000" w:rsidRDefault="00000000" w:rsidRPr="00000000" w14:paraId="000000A6">
            <w:pPr>
              <w:rPr/>
            </w:pPr>
            <w:r w:rsidDel="00000000" w:rsidR="00000000" w:rsidRPr="00000000">
              <w:rPr>
                <w:rtl w:val="0"/>
              </w:rPr>
              <w:t xml:space="preserve">112534 €</w:t>
            </w:r>
          </w:p>
        </w:tc>
        <w:tc>
          <w:tcPr>
            <w:tcMar>
              <w:top w:w="100.0" w:type="dxa"/>
              <w:left w:w="100.0" w:type="dxa"/>
              <w:bottom w:w="100.0" w:type="dxa"/>
              <w:right w:w="100.0" w:type="dxa"/>
            </w:tcMar>
            <w:vAlign w:val="top"/>
          </w:tcPr>
          <w:p w:rsidR="00000000" w:rsidDel="00000000" w:rsidP="00000000" w:rsidRDefault="00000000" w:rsidRPr="00000000" w14:paraId="000000A7">
            <w:pPr>
              <w:rPr/>
            </w:pPr>
            <w:r w:rsidDel="00000000" w:rsidR="00000000" w:rsidRPr="00000000">
              <w:rPr>
                <w:rtl w:val="0"/>
              </w:rPr>
              <w:t xml:space="preserve">334525 €</w:t>
            </w:r>
          </w:p>
        </w:tc>
        <w:tc>
          <w:tcPr>
            <w:tcMar>
              <w:top w:w="100.0" w:type="dxa"/>
              <w:left w:w="100.0" w:type="dxa"/>
              <w:bottom w:w="100.0" w:type="dxa"/>
              <w:right w:w="100.0" w:type="dxa"/>
            </w:tcMar>
            <w:vAlign w:val="top"/>
          </w:tcPr>
          <w:p w:rsidR="00000000" w:rsidDel="00000000" w:rsidP="00000000" w:rsidRDefault="00000000" w:rsidRPr="00000000" w14:paraId="000000A8">
            <w:pPr>
              <w:rPr/>
            </w:pPr>
            <w:r w:rsidDel="00000000" w:rsidR="00000000" w:rsidRPr="00000000">
              <w:rPr>
                <w:rtl w:val="0"/>
              </w:rPr>
              <w:t xml:space="preserve">7</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A9">
            <w:pPr>
              <w:rPr/>
            </w:pPr>
            <w:r w:rsidDel="00000000" w:rsidR="00000000" w:rsidRPr="00000000">
              <w:rPr>
                <w:rtl w:val="0"/>
              </w:rPr>
              <w:t xml:space="preserve">Dommages et intérêts pour procédure irrégulière</w:t>
            </w:r>
          </w:p>
        </w:tc>
        <w:tc>
          <w:tcPr>
            <w:tcMar>
              <w:top w:w="100.0" w:type="dxa"/>
              <w:left w:w="100.0" w:type="dxa"/>
              <w:bottom w:w="100.0" w:type="dxa"/>
              <w:right w:w="100.0" w:type="dxa"/>
            </w:tcMar>
            <w:vAlign w:val="top"/>
          </w:tcPr>
          <w:p w:rsidR="00000000" w:rsidDel="00000000" w:rsidP="00000000" w:rsidRDefault="00000000" w:rsidRPr="00000000" w14:paraId="000000AA">
            <w:pPr>
              <w:rPr/>
            </w:pPr>
            <w:r w:rsidDel="00000000" w:rsidR="00000000" w:rsidRPr="00000000">
              <w:rPr>
                <w:rtl w:val="0"/>
              </w:rPr>
              <w:t xml:space="preserve">500 €</w:t>
            </w:r>
          </w:p>
        </w:tc>
        <w:tc>
          <w:tcPr>
            <w:tcMar>
              <w:top w:w="100.0" w:type="dxa"/>
              <w:left w:w="100.0" w:type="dxa"/>
              <w:bottom w:w="100.0" w:type="dxa"/>
              <w:right w:w="100.0" w:type="dxa"/>
            </w:tcMar>
            <w:vAlign w:val="top"/>
          </w:tcPr>
          <w:p w:rsidR="00000000" w:rsidDel="00000000" w:rsidP="00000000" w:rsidRDefault="00000000" w:rsidRPr="00000000" w14:paraId="000000AB">
            <w:pPr>
              <w:rPr/>
            </w:pPr>
            <w:r w:rsidDel="00000000" w:rsidR="00000000" w:rsidRPr="00000000">
              <w:rPr>
                <w:rtl w:val="0"/>
              </w:rPr>
              <w:t xml:space="preserve">4925 €</w:t>
            </w:r>
          </w:p>
        </w:tc>
        <w:tc>
          <w:tcPr>
            <w:tcMar>
              <w:top w:w="100.0" w:type="dxa"/>
              <w:left w:w="100.0" w:type="dxa"/>
              <w:bottom w:w="100.0" w:type="dxa"/>
              <w:right w:w="100.0" w:type="dxa"/>
            </w:tcMar>
            <w:vAlign w:val="top"/>
          </w:tcPr>
          <w:p w:rsidR="00000000" w:rsidDel="00000000" w:rsidP="00000000" w:rsidRDefault="00000000" w:rsidRPr="00000000" w14:paraId="000000AC">
            <w:pPr>
              <w:rPr/>
            </w:pPr>
            <w:r w:rsidDel="00000000" w:rsidR="00000000" w:rsidRPr="00000000">
              <w:rPr>
                <w:rtl w:val="0"/>
              </w:rPr>
              <w:t xml:space="preserve">15000 €</w:t>
            </w:r>
          </w:p>
        </w:tc>
        <w:tc>
          <w:tcPr>
            <w:tcMar>
              <w:top w:w="100.0" w:type="dxa"/>
              <w:left w:w="100.0" w:type="dxa"/>
              <w:bottom w:w="100.0" w:type="dxa"/>
              <w:right w:w="100.0" w:type="dxa"/>
            </w:tcMar>
            <w:vAlign w:val="top"/>
          </w:tcPr>
          <w:p w:rsidR="00000000" w:rsidDel="00000000" w:rsidP="00000000" w:rsidRDefault="00000000" w:rsidRPr="00000000" w14:paraId="000000AD">
            <w:pPr>
              <w:rPr/>
            </w:pPr>
            <w:r w:rsidDel="00000000" w:rsidR="00000000" w:rsidRPr="00000000">
              <w:rPr>
                <w:rtl w:val="0"/>
              </w:rPr>
              <w:t xml:space="preserve">4</w:t>
            </w:r>
          </w:p>
        </w:tc>
      </w:tr>
      <w:tr>
        <w:trPr>
          <w:cantSplit w:val="0"/>
          <w:trHeight w:val="7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AE">
            <w:pPr>
              <w:rPr/>
            </w:pPr>
            <w:r w:rsidDel="00000000" w:rsidR="00000000" w:rsidRPr="00000000">
              <w:rPr>
                <w:rtl w:val="0"/>
              </w:rPr>
              <w:t xml:space="preserve">Indemnité conventionnelle de licenciement</w:t>
            </w:r>
          </w:p>
        </w:tc>
        <w:tc>
          <w:tcPr>
            <w:tcMar>
              <w:top w:w="100.0" w:type="dxa"/>
              <w:left w:w="100.0" w:type="dxa"/>
              <w:bottom w:w="100.0" w:type="dxa"/>
              <w:right w:w="100.0" w:type="dxa"/>
            </w:tcMar>
            <w:vAlign w:val="top"/>
          </w:tcPr>
          <w:p w:rsidR="00000000" w:rsidDel="00000000" w:rsidP="00000000" w:rsidRDefault="00000000" w:rsidRPr="00000000" w14:paraId="000000AF">
            <w:pPr>
              <w:rPr/>
            </w:pPr>
            <w:r w:rsidDel="00000000" w:rsidR="00000000" w:rsidRPr="00000000">
              <w:rPr>
                <w:rtl w:val="0"/>
              </w:rPr>
              <w:t xml:space="preserve">1433 €</w:t>
            </w:r>
          </w:p>
        </w:tc>
        <w:tc>
          <w:tcPr>
            <w:tcMar>
              <w:top w:w="100.0" w:type="dxa"/>
              <w:left w:w="100.0" w:type="dxa"/>
              <w:bottom w:w="100.0" w:type="dxa"/>
              <w:right w:w="100.0" w:type="dxa"/>
            </w:tcMar>
            <w:vAlign w:val="top"/>
          </w:tcPr>
          <w:p w:rsidR="00000000" w:rsidDel="00000000" w:rsidP="00000000" w:rsidRDefault="00000000" w:rsidRPr="00000000" w14:paraId="000000B0">
            <w:pPr>
              <w:rPr/>
            </w:pPr>
            <w:r w:rsidDel="00000000" w:rsidR="00000000" w:rsidRPr="00000000">
              <w:rPr>
                <w:rtl w:val="0"/>
              </w:rPr>
              <w:t xml:space="preserve">8574 €</w:t>
            </w:r>
          </w:p>
        </w:tc>
        <w:tc>
          <w:tcPr>
            <w:tcMar>
              <w:top w:w="100.0" w:type="dxa"/>
              <w:left w:w="100.0" w:type="dxa"/>
              <w:bottom w:w="100.0" w:type="dxa"/>
              <w:right w:w="100.0" w:type="dxa"/>
            </w:tcMar>
            <w:vAlign w:val="top"/>
          </w:tcPr>
          <w:p w:rsidR="00000000" w:rsidDel="00000000" w:rsidP="00000000" w:rsidRDefault="00000000" w:rsidRPr="00000000" w14:paraId="000000B1">
            <w:pPr>
              <w:rPr/>
            </w:pPr>
            <w:r w:rsidDel="00000000" w:rsidR="00000000" w:rsidRPr="00000000">
              <w:rPr>
                <w:rtl w:val="0"/>
              </w:rPr>
              <w:t xml:space="preserve">21763 €</w:t>
            </w:r>
          </w:p>
        </w:tc>
        <w:tc>
          <w:tcPr>
            <w:tcMar>
              <w:top w:w="100.0" w:type="dxa"/>
              <w:left w:w="100.0" w:type="dxa"/>
              <w:bottom w:w="100.0" w:type="dxa"/>
              <w:right w:w="100.0" w:type="dxa"/>
            </w:tcMar>
            <w:vAlign w:val="top"/>
          </w:tcPr>
          <w:p w:rsidR="00000000" w:rsidDel="00000000" w:rsidP="00000000" w:rsidRDefault="00000000" w:rsidRPr="00000000" w14:paraId="000000B2">
            <w:pPr>
              <w:rPr/>
            </w:pPr>
            <w:r w:rsidDel="00000000" w:rsidR="00000000" w:rsidRPr="00000000">
              <w:rPr>
                <w:rtl w:val="0"/>
              </w:rPr>
              <w:t xml:space="preserve">4</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B3">
            <w:pPr>
              <w:rPr/>
            </w:pPr>
            <w:r w:rsidDel="00000000" w:rsidR="00000000" w:rsidRPr="00000000">
              <w:rPr>
                <w:rtl w:val="0"/>
              </w:rPr>
              <w:t xml:space="preserve">Dommages et intérêts pour préjudice moral</w:t>
            </w:r>
          </w:p>
        </w:tc>
        <w:tc>
          <w:tcPr>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rtl w:val="0"/>
              </w:rPr>
              <w:t xml:space="preserve">25 €</w:t>
            </w:r>
          </w:p>
        </w:tc>
        <w:tc>
          <w:tcPr>
            <w:tcMar>
              <w:top w:w="100.0" w:type="dxa"/>
              <w:left w:w="100.0" w:type="dxa"/>
              <w:bottom w:w="100.0" w:type="dxa"/>
              <w:right w:w="100.0" w:type="dxa"/>
            </w:tcMar>
            <w:vAlign w:val="top"/>
          </w:tcPr>
          <w:p w:rsidR="00000000" w:rsidDel="00000000" w:rsidP="00000000" w:rsidRDefault="00000000" w:rsidRPr="00000000" w14:paraId="000000B5">
            <w:pPr>
              <w:rPr/>
            </w:pPr>
            <w:r w:rsidDel="00000000" w:rsidR="00000000" w:rsidRPr="00000000">
              <w:rPr>
                <w:rtl w:val="0"/>
              </w:rPr>
              <w:t xml:space="preserve">9808 €</w:t>
            </w:r>
          </w:p>
        </w:tc>
        <w:tc>
          <w:tcPr>
            <w:tcMar>
              <w:top w:w="100.0" w:type="dxa"/>
              <w:left w:w="100.0" w:type="dxa"/>
              <w:bottom w:w="100.0" w:type="dxa"/>
              <w:right w:w="100.0" w:type="dxa"/>
            </w:tcMar>
            <w:vAlign w:val="top"/>
          </w:tcPr>
          <w:p w:rsidR="00000000" w:rsidDel="00000000" w:rsidP="00000000" w:rsidRDefault="00000000" w:rsidRPr="00000000" w14:paraId="000000B6">
            <w:pPr>
              <w:rPr/>
            </w:pPr>
            <w:r w:rsidDel="00000000" w:rsidR="00000000" w:rsidRPr="00000000">
              <w:rPr>
                <w:rtl w:val="0"/>
              </w:rPr>
              <w:t xml:space="preserve">20090 €</w:t>
            </w:r>
          </w:p>
        </w:tc>
        <w:tc>
          <w:tcPr>
            <w:tcMar>
              <w:top w:w="100.0" w:type="dxa"/>
              <w:left w:w="100.0" w:type="dxa"/>
              <w:bottom w:w="100.0" w:type="dxa"/>
              <w:right w:w="100.0" w:type="dxa"/>
            </w:tcMar>
            <w:vAlign w:val="top"/>
          </w:tcPr>
          <w:p w:rsidR="00000000" w:rsidDel="00000000" w:rsidP="00000000" w:rsidRDefault="00000000" w:rsidRPr="00000000" w14:paraId="000000B7">
            <w:pPr>
              <w:rPr/>
            </w:pPr>
            <w:r w:rsidDel="00000000" w:rsidR="00000000" w:rsidRPr="00000000">
              <w:rPr>
                <w:rtl w:val="0"/>
              </w:rPr>
              <w:t xml:space="preserve">4</w:t>
            </w:r>
          </w:p>
        </w:tc>
      </w:tr>
      <w:tr>
        <w:trPr>
          <w:cantSplit w:val="0"/>
          <w:trHeight w:val="7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B8">
            <w:pPr>
              <w:rPr/>
            </w:pPr>
            <w:r w:rsidDel="00000000" w:rsidR="00000000" w:rsidRPr="00000000">
              <w:rPr>
                <w:rtl w:val="0"/>
              </w:rPr>
              <w:t xml:space="preserve">Préjudice complémentaire</w:t>
            </w:r>
          </w:p>
        </w:tc>
        <w:tc>
          <w:tcPr>
            <w:tcMar>
              <w:top w:w="100.0" w:type="dxa"/>
              <w:left w:w="100.0" w:type="dxa"/>
              <w:bottom w:w="100.0" w:type="dxa"/>
              <w:right w:w="100.0" w:type="dxa"/>
            </w:tcMar>
            <w:vAlign w:val="top"/>
          </w:tcPr>
          <w:p w:rsidR="00000000" w:rsidDel="00000000" w:rsidP="00000000" w:rsidRDefault="00000000" w:rsidRPr="00000000" w14:paraId="000000B9">
            <w:pPr>
              <w:rPr/>
            </w:pPr>
            <w:r w:rsidDel="00000000" w:rsidR="00000000" w:rsidRPr="00000000">
              <w:rPr>
                <w:rtl w:val="0"/>
              </w:rPr>
              <w:t xml:space="preserve">3000 €</w:t>
            </w:r>
          </w:p>
        </w:tc>
        <w:tc>
          <w:tcPr>
            <w:tcMar>
              <w:top w:w="100.0" w:type="dxa"/>
              <w:left w:w="100.0" w:type="dxa"/>
              <w:bottom w:w="100.0" w:type="dxa"/>
              <w:right w:w="100.0" w:type="dxa"/>
            </w:tcMar>
            <w:vAlign w:val="top"/>
          </w:tcPr>
          <w:p w:rsidR="00000000" w:rsidDel="00000000" w:rsidP="00000000" w:rsidRDefault="00000000" w:rsidRPr="00000000" w14:paraId="000000BA">
            <w:pPr>
              <w:rPr/>
            </w:pPr>
            <w:r w:rsidDel="00000000" w:rsidR="00000000" w:rsidRPr="00000000">
              <w:rPr>
                <w:rtl w:val="0"/>
              </w:rPr>
              <w:t xml:space="preserve">32667 €</w:t>
            </w:r>
          </w:p>
        </w:tc>
        <w:tc>
          <w:tcPr>
            <w:tcMar>
              <w:top w:w="100.0" w:type="dxa"/>
              <w:left w:w="100.0" w:type="dxa"/>
              <w:bottom w:w="100.0" w:type="dxa"/>
              <w:right w:w="100.0" w:type="dxa"/>
            </w:tcMar>
            <w:vAlign w:val="top"/>
          </w:tcPr>
          <w:p w:rsidR="00000000" w:rsidDel="00000000" w:rsidP="00000000" w:rsidRDefault="00000000" w:rsidRPr="00000000" w14:paraId="000000BB">
            <w:pPr>
              <w:rPr/>
            </w:pPr>
            <w:r w:rsidDel="00000000" w:rsidR="00000000" w:rsidRPr="00000000">
              <w:rPr>
                <w:rtl w:val="0"/>
              </w:rPr>
              <w:t xml:space="preserve">92000 €</w:t>
            </w:r>
          </w:p>
        </w:tc>
        <w:tc>
          <w:tcPr>
            <w:tcMar>
              <w:top w:w="100.0" w:type="dxa"/>
              <w:left w:w="100.0" w:type="dxa"/>
              <w:bottom w:w="100.0" w:type="dxa"/>
              <w:right w:w="100.0" w:type="dxa"/>
            </w:tcMar>
            <w:vAlign w:val="top"/>
          </w:tcPr>
          <w:p w:rsidR="00000000" w:rsidDel="00000000" w:rsidP="00000000" w:rsidRDefault="00000000" w:rsidRPr="00000000" w14:paraId="000000BC">
            <w:pPr>
              <w:rPr/>
            </w:pPr>
            <w:r w:rsidDel="00000000" w:rsidR="00000000" w:rsidRPr="00000000">
              <w:rPr>
                <w:rtl w:val="0"/>
              </w:rPr>
              <w:t xml:space="preserve">3</w:t>
            </w:r>
          </w:p>
        </w:tc>
      </w:tr>
      <w:tr>
        <w:trPr>
          <w:cantSplit w:val="0"/>
          <w:trHeight w:val="7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BD">
            <w:pPr>
              <w:rPr/>
            </w:pPr>
            <w:r w:rsidDel="00000000" w:rsidR="00000000" w:rsidRPr="00000000">
              <w:rPr>
                <w:rtl w:val="0"/>
              </w:rPr>
              <w:t xml:space="preserve">Dommages et intérêts pour non respect de la procédure de licenciement</w:t>
            </w:r>
          </w:p>
        </w:tc>
        <w:tc>
          <w:tcPr>
            <w:tcMar>
              <w:top w:w="100.0" w:type="dxa"/>
              <w:left w:w="100.0" w:type="dxa"/>
              <w:bottom w:w="100.0" w:type="dxa"/>
              <w:right w:w="100.0" w:type="dxa"/>
            </w:tcMar>
            <w:vAlign w:val="top"/>
          </w:tcPr>
          <w:p w:rsidR="00000000" w:rsidDel="00000000" w:rsidP="00000000" w:rsidRDefault="00000000" w:rsidRPr="00000000" w14:paraId="000000BE">
            <w:pPr>
              <w:rPr/>
            </w:pPr>
            <w:r w:rsidDel="00000000" w:rsidR="00000000" w:rsidRPr="00000000">
              <w:rPr>
                <w:rtl w:val="0"/>
              </w:rPr>
              <w:t xml:space="preserve">1639 €</w:t>
            </w:r>
          </w:p>
        </w:tc>
        <w:tc>
          <w:tcPr>
            <w:tcMar>
              <w:top w:w="100.0" w:type="dxa"/>
              <w:left w:w="100.0" w:type="dxa"/>
              <w:bottom w:w="100.0" w:type="dxa"/>
              <w:right w:w="100.0" w:type="dxa"/>
            </w:tcMar>
            <w:vAlign w:val="top"/>
          </w:tcPr>
          <w:p w:rsidR="00000000" w:rsidDel="00000000" w:rsidP="00000000" w:rsidRDefault="00000000" w:rsidRPr="00000000" w14:paraId="000000BF">
            <w:pPr>
              <w:rPr/>
            </w:pPr>
            <w:r w:rsidDel="00000000" w:rsidR="00000000" w:rsidRPr="00000000">
              <w:rPr>
                <w:rtl w:val="0"/>
              </w:rPr>
              <w:t xml:space="preserve">6941 €</w:t>
            </w:r>
          </w:p>
        </w:tc>
        <w:tc>
          <w:tcPr>
            <w:tcMar>
              <w:top w:w="100.0" w:type="dxa"/>
              <w:left w:w="100.0" w:type="dxa"/>
              <w:bottom w:w="100.0" w:type="dxa"/>
              <w:right w:w="100.0" w:type="dxa"/>
            </w:tcMar>
            <w:vAlign w:val="top"/>
          </w:tcPr>
          <w:p w:rsidR="00000000" w:rsidDel="00000000" w:rsidP="00000000" w:rsidRDefault="00000000" w:rsidRPr="00000000" w14:paraId="000000C0">
            <w:pPr>
              <w:rPr/>
            </w:pPr>
            <w:r w:rsidDel="00000000" w:rsidR="00000000" w:rsidRPr="00000000">
              <w:rPr>
                <w:rtl w:val="0"/>
              </w:rPr>
              <w:t xml:space="preserve">16800 €</w:t>
            </w:r>
          </w:p>
        </w:tc>
        <w:tc>
          <w:tcPr>
            <w:tcMar>
              <w:top w:w="100.0" w:type="dxa"/>
              <w:left w:w="100.0" w:type="dxa"/>
              <w:bottom w:w="100.0" w:type="dxa"/>
              <w:right w:w="100.0" w:type="dxa"/>
            </w:tcMar>
            <w:vAlign w:val="top"/>
          </w:tcPr>
          <w:p w:rsidR="00000000" w:rsidDel="00000000" w:rsidP="00000000" w:rsidRDefault="00000000" w:rsidRPr="00000000" w14:paraId="000000C1">
            <w:pPr>
              <w:rPr/>
            </w:pPr>
            <w:r w:rsidDel="00000000" w:rsidR="00000000" w:rsidRPr="00000000">
              <w:rPr>
                <w:rtl w:val="0"/>
              </w:rPr>
              <w:t xml:space="preserve">3</w:t>
            </w:r>
          </w:p>
        </w:tc>
      </w:tr>
      <w:tr>
        <w:trPr>
          <w:cantSplit w:val="0"/>
          <w:trHeight w:val="7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C2">
            <w:pPr>
              <w:rPr/>
            </w:pPr>
            <w:r w:rsidDel="00000000" w:rsidR="00000000" w:rsidRPr="00000000">
              <w:rPr>
                <w:rtl w:val="0"/>
              </w:rPr>
              <w:t xml:space="preserve">Rupture du contrat d'agent commercial</w:t>
            </w:r>
          </w:p>
        </w:tc>
        <w:tc>
          <w:tcPr>
            <w:tcMar>
              <w:top w:w="100.0" w:type="dxa"/>
              <w:left w:w="100.0" w:type="dxa"/>
              <w:bottom w:w="100.0" w:type="dxa"/>
              <w:right w:w="100.0" w:type="dxa"/>
            </w:tcMar>
            <w:vAlign w:val="top"/>
          </w:tcPr>
          <w:p w:rsidR="00000000" w:rsidDel="00000000" w:rsidP="00000000" w:rsidRDefault="00000000" w:rsidRPr="00000000" w14:paraId="000000C3">
            <w:pPr>
              <w:rPr/>
            </w:pPr>
            <w:r w:rsidDel="00000000" w:rsidR="00000000" w:rsidRPr="00000000">
              <w:rPr>
                <w:rtl w:val="0"/>
              </w:rPr>
              <w:t xml:space="preserve">7251 €</w:t>
            </w:r>
          </w:p>
        </w:tc>
        <w:tc>
          <w:tcPr>
            <w:tcMar>
              <w:top w:w="100.0" w:type="dxa"/>
              <w:left w:w="100.0" w:type="dxa"/>
              <w:bottom w:w="100.0" w:type="dxa"/>
              <w:right w:w="100.0" w:type="dxa"/>
            </w:tcMar>
            <w:vAlign w:val="top"/>
          </w:tcPr>
          <w:p w:rsidR="00000000" w:rsidDel="00000000" w:rsidP="00000000" w:rsidRDefault="00000000" w:rsidRPr="00000000" w14:paraId="000000C4">
            <w:pPr>
              <w:rPr/>
            </w:pPr>
            <w:r w:rsidDel="00000000" w:rsidR="00000000" w:rsidRPr="00000000">
              <w:rPr>
                <w:rtl w:val="0"/>
              </w:rPr>
              <w:t xml:space="preserve">114978 €</w:t>
            </w:r>
          </w:p>
        </w:tc>
        <w:tc>
          <w:tcPr>
            <w:tcMar>
              <w:top w:w="100.0" w:type="dxa"/>
              <w:left w:w="100.0" w:type="dxa"/>
              <w:bottom w:w="100.0" w:type="dxa"/>
              <w:right w:w="100.0" w:type="dxa"/>
            </w:tcMar>
            <w:vAlign w:val="top"/>
          </w:tcPr>
          <w:p w:rsidR="00000000" w:rsidDel="00000000" w:rsidP="00000000" w:rsidRDefault="00000000" w:rsidRPr="00000000" w14:paraId="000000C5">
            <w:pPr>
              <w:rPr/>
            </w:pPr>
            <w:r w:rsidDel="00000000" w:rsidR="00000000" w:rsidRPr="00000000">
              <w:rPr>
                <w:rtl w:val="0"/>
              </w:rPr>
              <w:t xml:space="preserve">187682 €</w:t>
            </w:r>
          </w:p>
        </w:tc>
        <w:tc>
          <w:tcPr>
            <w:tcMar>
              <w:top w:w="100.0" w:type="dxa"/>
              <w:left w:w="100.0" w:type="dxa"/>
              <w:bottom w:w="100.0" w:type="dxa"/>
              <w:right w:w="100.0" w:type="dxa"/>
            </w:tcMar>
            <w:vAlign w:val="top"/>
          </w:tcPr>
          <w:p w:rsidR="00000000" w:rsidDel="00000000" w:rsidP="00000000" w:rsidRDefault="00000000" w:rsidRPr="00000000" w14:paraId="000000C6">
            <w:pPr>
              <w:rPr/>
            </w:pPr>
            <w:r w:rsidDel="00000000" w:rsidR="00000000" w:rsidRPr="00000000">
              <w:rPr>
                <w:rtl w:val="0"/>
              </w:rPr>
              <w:t xml:space="preserve">3</w:t>
            </w:r>
          </w:p>
        </w:tc>
      </w:tr>
      <w:tr>
        <w:trPr>
          <w:cantSplit w:val="0"/>
          <w:trHeight w:val="7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C7">
            <w:pPr>
              <w:rPr/>
            </w:pPr>
            <w:r w:rsidDel="00000000" w:rsidR="00000000" w:rsidRPr="00000000">
              <w:rPr>
                <w:rtl w:val="0"/>
              </w:rPr>
              <w:t xml:space="preserve">Indemnité de congés payés</w:t>
            </w:r>
          </w:p>
        </w:tc>
        <w:tc>
          <w:tcPr>
            <w:tcMar>
              <w:top w:w="100.0" w:type="dxa"/>
              <w:left w:w="100.0" w:type="dxa"/>
              <w:bottom w:w="100.0" w:type="dxa"/>
              <w:right w:w="100.0" w:type="dxa"/>
            </w:tcMar>
            <w:vAlign w:val="top"/>
          </w:tcPr>
          <w:p w:rsidR="00000000" w:rsidDel="00000000" w:rsidP="00000000" w:rsidRDefault="00000000" w:rsidRPr="00000000" w14:paraId="000000C8">
            <w:pPr>
              <w:rPr/>
            </w:pPr>
            <w:r w:rsidDel="00000000" w:rsidR="00000000" w:rsidRPr="00000000">
              <w:rPr>
                <w:rtl w:val="0"/>
              </w:rPr>
              <w:t xml:space="preserve">177 €</w:t>
            </w:r>
          </w:p>
        </w:tc>
        <w:tc>
          <w:tcPr>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t xml:space="preserve">37239 €</w:t>
            </w:r>
          </w:p>
        </w:tc>
        <w:tc>
          <w:tcPr>
            <w:tcMar>
              <w:top w:w="100.0" w:type="dxa"/>
              <w:left w:w="100.0" w:type="dxa"/>
              <w:bottom w:w="100.0" w:type="dxa"/>
              <w:right w:w="100.0" w:type="dxa"/>
            </w:tcMar>
            <w:vAlign w:val="top"/>
          </w:tcPr>
          <w:p w:rsidR="00000000" w:rsidDel="00000000" w:rsidP="00000000" w:rsidRDefault="00000000" w:rsidRPr="00000000" w14:paraId="000000CA">
            <w:pPr>
              <w:rPr/>
            </w:pPr>
            <w:r w:rsidDel="00000000" w:rsidR="00000000" w:rsidRPr="00000000">
              <w:rPr>
                <w:rtl w:val="0"/>
              </w:rPr>
              <w:t xml:space="preserve">106500 €</w:t>
            </w:r>
          </w:p>
        </w:tc>
        <w:tc>
          <w:tcPr>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t xml:space="preserve">3</w:t>
            </w:r>
          </w:p>
        </w:tc>
      </w:tr>
      <w:tr>
        <w:trPr>
          <w:cantSplit w:val="0"/>
          <w:trHeight w:val="7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t xml:space="preserve">Clause de non concurrence</w:t>
            </w:r>
          </w:p>
        </w:tc>
        <w:tc>
          <w:tcPr>
            <w:tcMar>
              <w:top w:w="100.0" w:type="dxa"/>
              <w:left w:w="100.0" w:type="dxa"/>
              <w:bottom w:w="100.0" w:type="dxa"/>
              <w:right w:w="100.0" w:type="dxa"/>
            </w:tcMar>
            <w:vAlign w:val="top"/>
          </w:tcPr>
          <w:p w:rsidR="00000000" w:rsidDel="00000000" w:rsidP="00000000" w:rsidRDefault="00000000" w:rsidRPr="00000000" w14:paraId="000000CD">
            <w:pPr>
              <w:rPr/>
            </w:pPr>
            <w:r w:rsidDel="00000000" w:rsidR="00000000" w:rsidRPr="00000000">
              <w:rPr>
                <w:rtl w:val="0"/>
              </w:rPr>
              <w:t xml:space="preserve">1304 €</w:t>
            </w:r>
          </w:p>
        </w:tc>
        <w:tc>
          <w:tcPr>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rtl w:val="0"/>
              </w:rPr>
              <w:t xml:space="preserve">8768 €</w:t>
            </w:r>
          </w:p>
        </w:tc>
        <w:tc>
          <w:tcPr>
            <w:tcMar>
              <w:top w:w="100.0" w:type="dxa"/>
              <w:left w:w="100.0" w:type="dxa"/>
              <w:bottom w:w="100.0" w:type="dxa"/>
              <w:right w:w="100.0" w:type="dxa"/>
            </w:tcMar>
            <w:vAlign w:val="top"/>
          </w:tcPr>
          <w:p w:rsidR="00000000" w:rsidDel="00000000" w:rsidP="00000000" w:rsidRDefault="00000000" w:rsidRPr="00000000" w14:paraId="000000CF">
            <w:pPr>
              <w:rPr/>
            </w:pPr>
            <w:r w:rsidDel="00000000" w:rsidR="00000000" w:rsidRPr="00000000">
              <w:rPr>
                <w:rtl w:val="0"/>
              </w:rPr>
              <w:t xml:space="preserve">15000 €</w:t>
            </w:r>
          </w:p>
        </w:tc>
        <w:tc>
          <w:tcPr>
            <w:tcMar>
              <w:top w:w="100.0" w:type="dxa"/>
              <w:left w:w="100.0" w:type="dxa"/>
              <w:bottom w:w="100.0" w:type="dxa"/>
              <w:right w:w="100.0" w:type="dxa"/>
            </w:tcMar>
            <w:vAlign w:val="top"/>
          </w:tcPr>
          <w:p w:rsidR="00000000" w:rsidDel="00000000" w:rsidP="00000000" w:rsidRDefault="00000000" w:rsidRPr="00000000" w14:paraId="000000D0">
            <w:pPr>
              <w:rPr/>
            </w:pPr>
            <w:r w:rsidDel="00000000" w:rsidR="00000000" w:rsidRPr="00000000">
              <w:rPr>
                <w:rtl w:val="0"/>
              </w:rPr>
              <w:t xml:space="preserve">3</w:t>
            </w:r>
          </w:p>
        </w:tc>
      </w:tr>
      <w:tr>
        <w:trPr>
          <w:cantSplit w:val="0"/>
          <w:trHeight w:val="7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D1">
            <w:pPr>
              <w:rPr/>
            </w:pPr>
            <w:r w:rsidDel="00000000" w:rsidR="00000000" w:rsidRPr="00000000">
              <w:rPr>
                <w:rtl w:val="0"/>
              </w:rPr>
              <w:t xml:space="preserve">Indemnité spéciale/ spécifique de licenciement</w:t>
            </w:r>
          </w:p>
        </w:tc>
        <w:tc>
          <w:tcPr>
            <w:tcMar>
              <w:top w:w="100.0" w:type="dxa"/>
              <w:left w:w="100.0" w:type="dxa"/>
              <w:bottom w:w="100.0" w:type="dxa"/>
              <w:right w:w="100.0" w:type="dxa"/>
            </w:tcMar>
            <w:vAlign w:val="top"/>
          </w:tcPr>
          <w:p w:rsidR="00000000" w:rsidDel="00000000" w:rsidP="00000000" w:rsidRDefault="00000000" w:rsidRPr="00000000" w14:paraId="000000D2">
            <w:pPr>
              <w:rPr/>
            </w:pPr>
            <w:r w:rsidDel="00000000" w:rsidR="00000000" w:rsidRPr="00000000">
              <w:rPr>
                <w:rtl w:val="0"/>
              </w:rPr>
              <w:t xml:space="preserve">7694 €</w:t>
            </w:r>
          </w:p>
        </w:tc>
        <w:tc>
          <w:tcPr>
            <w:tcMar>
              <w:top w:w="100.0" w:type="dxa"/>
              <w:left w:w="100.0" w:type="dxa"/>
              <w:bottom w:w="100.0" w:type="dxa"/>
              <w:right w:w="100.0" w:type="dxa"/>
            </w:tcMar>
            <w:vAlign w:val="top"/>
          </w:tcPr>
          <w:p w:rsidR="00000000" w:rsidDel="00000000" w:rsidP="00000000" w:rsidRDefault="00000000" w:rsidRPr="00000000" w14:paraId="000000D3">
            <w:pPr>
              <w:rPr/>
            </w:pPr>
            <w:r w:rsidDel="00000000" w:rsidR="00000000" w:rsidRPr="00000000">
              <w:rPr>
                <w:rtl w:val="0"/>
              </w:rPr>
              <w:t xml:space="preserve">46179 €</w:t>
            </w:r>
          </w:p>
        </w:tc>
        <w:tc>
          <w:tcPr>
            <w:tcMar>
              <w:top w:w="100.0" w:type="dxa"/>
              <w:left w:w="100.0" w:type="dxa"/>
              <w:bottom w:w="100.0" w:type="dxa"/>
              <w:right w:w="100.0" w:type="dxa"/>
            </w:tcMar>
            <w:vAlign w:val="top"/>
          </w:tcPr>
          <w:p w:rsidR="00000000" w:rsidDel="00000000" w:rsidP="00000000" w:rsidRDefault="00000000" w:rsidRPr="00000000" w14:paraId="000000D4">
            <w:pPr>
              <w:rPr/>
            </w:pPr>
            <w:r w:rsidDel="00000000" w:rsidR="00000000" w:rsidRPr="00000000">
              <w:rPr>
                <w:rtl w:val="0"/>
              </w:rPr>
              <w:t xml:space="preserve">66139 €</w:t>
            </w:r>
          </w:p>
        </w:tc>
        <w:tc>
          <w:tcPr>
            <w:tcMar>
              <w:top w:w="100.0" w:type="dxa"/>
              <w:left w:w="100.0" w:type="dxa"/>
              <w:bottom w:w="100.0" w:type="dxa"/>
              <w:right w:w="100.0" w:type="dxa"/>
            </w:tcMar>
            <w:vAlign w:val="top"/>
          </w:tcPr>
          <w:p w:rsidR="00000000" w:rsidDel="00000000" w:rsidP="00000000" w:rsidRDefault="00000000" w:rsidRPr="00000000" w14:paraId="000000D5">
            <w:pPr>
              <w:rPr/>
            </w:pPr>
            <w:r w:rsidDel="00000000" w:rsidR="00000000" w:rsidRPr="00000000">
              <w:rPr>
                <w:rtl w:val="0"/>
              </w:rPr>
              <w:t xml:space="preserve">3</w:t>
            </w:r>
          </w:p>
        </w:tc>
      </w:tr>
      <w:tr>
        <w:trPr>
          <w:cantSplit w:val="0"/>
          <w:trHeight w:val="7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D6">
            <w:pPr>
              <w:rPr/>
            </w:pPr>
            <w:r w:rsidDel="00000000" w:rsidR="00000000" w:rsidRPr="00000000">
              <w:rPr>
                <w:rtl w:val="0"/>
              </w:rPr>
              <w:t xml:space="preserve">Dommages et intérêts pour non respect du préavis</w:t>
            </w:r>
          </w:p>
        </w:tc>
        <w:tc>
          <w:tcPr>
            <w:tcMar>
              <w:top w:w="100.0" w:type="dxa"/>
              <w:left w:w="100.0" w:type="dxa"/>
              <w:bottom w:w="100.0" w:type="dxa"/>
              <w:right w:w="100.0" w:type="dxa"/>
            </w:tcMar>
            <w:vAlign w:val="top"/>
          </w:tcPr>
          <w:p w:rsidR="00000000" w:rsidDel="00000000" w:rsidP="00000000" w:rsidRDefault="00000000" w:rsidRPr="00000000" w14:paraId="000000D7">
            <w:pPr>
              <w:rPr/>
            </w:pPr>
            <w:r w:rsidDel="00000000" w:rsidR="00000000" w:rsidRPr="00000000">
              <w:rPr>
                <w:rtl w:val="0"/>
              </w:rPr>
              <w:t xml:space="preserve">3000 €</w:t>
            </w:r>
          </w:p>
        </w:tc>
        <w:tc>
          <w:tcPr>
            <w:tcMar>
              <w:top w:w="100.0" w:type="dxa"/>
              <w:left w:w="100.0" w:type="dxa"/>
              <w:bottom w:w="100.0" w:type="dxa"/>
              <w:right w:w="100.0" w:type="dxa"/>
            </w:tcMar>
            <w:vAlign w:val="top"/>
          </w:tcPr>
          <w:p w:rsidR="00000000" w:rsidDel="00000000" w:rsidP="00000000" w:rsidRDefault="00000000" w:rsidRPr="00000000" w14:paraId="000000D8">
            <w:pPr>
              <w:rPr/>
            </w:pPr>
            <w:r w:rsidDel="00000000" w:rsidR="00000000" w:rsidRPr="00000000">
              <w:rPr>
                <w:rtl w:val="0"/>
              </w:rPr>
              <w:t xml:space="preserve">4264 €</w:t>
            </w:r>
          </w:p>
        </w:tc>
        <w:tc>
          <w:tcPr>
            <w:tcMar>
              <w:top w:w="100.0" w:type="dxa"/>
              <w:left w:w="100.0" w:type="dxa"/>
              <w:bottom w:w="100.0" w:type="dxa"/>
              <w:right w:w="100.0" w:type="dxa"/>
            </w:tcMar>
            <w:vAlign w:val="top"/>
          </w:tcPr>
          <w:p w:rsidR="00000000" w:rsidDel="00000000" w:rsidP="00000000" w:rsidRDefault="00000000" w:rsidRPr="00000000" w14:paraId="000000D9">
            <w:pPr>
              <w:rPr/>
            </w:pPr>
            <w:r w:rsidDel="00000000" w:rsidR="00000000" w:rsidRPr="00000000">
              <w:rPr>
                <w:rtl w:val="0"/>
              </w:rPr>
              <w:t xml:space="preserve">5527 €</w:t>
            </w:r>
          </w:p>
        </w:tc>
        <w:tc>
          <w:tcPr>
            <w:tcMar>
              <w:top w:w="100.0" w:type="dxa"/>
              <w:left w:w="100.0" w:type="dxa"/>
              <w:bottom w:w="100.0" w:type="dxa"/>
              <w:right w:w="100.0" w:type="dxa"/>
            </w:tcMar>
            <w:vAlign w:val="top"/>
          </w:tcPr>
          <w:p w:rsidR="00000000" w:rsidDel="00000000" w:rsidP="00000000" w:rsidRDefault="00000000" w:rsidRPr="00000000" w14:paraId="000000DA">
            <w:pPr>
              <w:rPr/>
            </w:pPr>
            <w:r w:rsidDel="00000000" w:rsidR="00000000" w:rsidRPr="00000000">
              <w:rPr>
                <w:rtl w:val="0"/>
              </w:rPr>
              <w:t xml:space="preserve">2</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t xml:space="preserve">Dommages et intérêts pour résistance abusive</w:t>
            </w:r>
          </w:p>
        </w:tc>
        <w:tc>
          <w:tcPr>
            <w:tcMar>
              <w:top w:w="100.0" w:type="dxa"/>
              <w:left w:w="100.0" w:type="dxa"/>
              <w:bottom w:w="100.0" w:type="dxa"/>
              <w:right w:w="100.0" w:type="dxa"/>
            </w:tcMar>
            <w:vAlign w:val="top"/>
          </w:tcPr>
          <w:p w:rsidR="00000000" w:rsidDel="00000000" w:rsidP="00000000" w:rsidRDefault="00000000" w:rsidRPr="00000000" w14:paraId="000000DC">
            <w:pPr>
              <w:rPr/>
            </w:pPr>
            <w:r w:rsidDel="00000000" w:rsidR="00000000" w:rsidRPr="00000000">
              <w:rPr>
                <w:rtl w:val="0"/>
              </w:rPr>
              <w:t xml:space="preserve">500 €</w:t>
            </w:r>
          </w:p>
        </w:tc>
        <w:tc>
          <w:tcPr>
            <w:tcMar>
              <w:top w:w="100.0" w:type="dxa"/>
              <w:left w:w="100.0" w:type="dxa"/>
              <w:bottom w:w="100.0" w:type="dxa"/>
              <w:right w:w="100.0" w:type="dxa"/>
            </w:tcMar>
            <w:vAlign w:val="top"/>
          </w:tcPr>
          <w:p w:rsidR="00000000" w:rsidDel="00000000" w:rsidP="00000000" w:rsidRDefault="00000000" w:rsidRPr="00000000" w14:paraId="000000DD">
            <w:pPr>
              <w:rPr/>
            </w:pPr>
            <w:r w:rsidDel="00000000" w:rsidR="00000000" w:rsidRPr="00000000">
              <w:rPr>
                <w:rtl w:val="0"/>
              </w:rPr>
              <w:t xml:space="preserve">1750 €</w:t>
            </w:r>
          </w:p>
        </w:tc>
        <w:tc>
          <w:tcPr>
            <w:tcMar>
              <w:top w:w="100.0" w:type="dxa"/>
              <w:left w:w="100.0" w:type="dxa"/>
              <w:bottom w:w="100.0" w:type="dxa"/>
              <w:right w:w="100.0" w:type="dxa"/>
            </w:tcMar>
            <w:vAlign w:val="top"/>
          </w:tcPr>
          <w:p w:rsidR="00000000" w:rsidDel="00000000" w:rsidP="00000000" w:rsidRDefault="00000000" w:rsidRPr="00000000" w14:paraId="000000DE">
            <w:pPr>
              <w:rPr/>
            </w:pPr>
            <w:r w:rsidDel="00000000" w:rsidR="00000000" w:rsidRPr="00000000">
              <w:rPr>
                <w:rtl w:val="0"/>
              </w:rPr>
              <w:t xml:space="preserve">3000 €</w:t>
            </w:r>
          </w:p>
        </w:tc>
        <w:tc>
          <w:tcPr>
            <w:tcMar>
              <w:top w:w="100.0" w:type="dxa"/>
              <w:left w:w="100.0" w:type="dxa"/>
              <w:bottom w:w="100.0" w:type="dxa"/>
              <w:right w:w="100.0" w:type="dxa"/>
            </w:tcMar>
            <w:vAlign w:val="top"/>
          </w:tcPr>
          <w:p w:rsidR="00000000" w:rsidDel="00000000" w:rsidP="00000000" w:rsidRDefault="00000000" w:rsidRPr="00000000" w14:paraId="000000DF">
            <w:pPr>
              <w:rPr/>
            </w:pPr>
            <w:r w:rsidDel="00000000" w:rsidR="00000000" w:rsidRPr="00000000">
              <w:rPr>
                <w:rtl w:val="0"/>
              </w:rPr>
              <w:t xml:space="preserve">2</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E0">
            <w:pPr>
              <w:rPr/>
            </w:pPr>
            <w:r w:rsidDel="00000000" w:rsidR="00000000" w:rsidRPr="00000000">
              <w:rPr>
                <w:rtl w:val="0"/>
              </w:rPr>
              <w:t xml:space="preserve">Perte de clientèle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rPr/>
            </w:pPr>
            <w:r w:rsidDel="00000000" w:rsidR="00000000" w:rsidRPr="00000000">
              <w:rPr>
                <w:rtl w:val="0"/>
              </w:rPr>
            </w:r>
          </w:p>
        </w:tc>
      </w:tr>
    </w:tbl>
    <w:p w:rsidR="00000000" w:rsidDel="00000000" w:rsidP="00000000" w:rsidRDefault="00000000" w:rsidRPr="00000000" w14:paraId="000000E5">
      <w:pPr>
        <w:rPr/>
      </w:pPr>
      <w:r w:rsidDel="00000000" w:rsidR="00000000" w:rsidRPr="00000000">
        <w:rPr>
          <w:rtl w:val="0"/>
        </w:rPr>
      </w:r>
    </w:p>
    <w:sectPr>
      <w:pgSz w:h="16834" w:w="11909" w:orient="portrait"/>
      <w:pgMar w:bottom="1440" w:top="1440" w:left="1842.5196850393697"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b w:val="0"/>
        <w:i w:val="0"/>
        <w:smallCaps w:val="0"/>
        <w:color w:val="0d0d0d"/>
        <w:sz w:val="24"/>
        <w:szCs w:val="24"/>
        <w:u w:val="none"/>
      </w:rPr>
    </w:lvl>
    <w:lvl w:ilvl="1">
      <w:start w:val="1"/>
      <w:numFmt w:val="bullet"/>
      <w:lvlText w:val="●"/>
      <w:lvlJc w:val="left"/>
      <w:pPr>
        <w:ind w:left="1440" w:hanging="360"/>
      </w:pPr>
      <w:rPr>
        <w:rFonts w:ascii="Roboto" w:cs="Roboto" w:eastAsia="Roboto" w:hAnsi="Roboto"/>
        <w:b w:val="0"/>
        <w:i w:val="0"/>
        <w:smallCaps w:val="0"/>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b w:val="0"/>
        <w:i w:val="0"/>
        <w:smallCaps w:val="0"/>
        <w:color w:val="0d0d0d"/>
        <w:sz w:val="24"/>
        <w:szCs w:val="24"/>
        <w:u w:val="none"/>
      </w:rPr>
    </w:lvl>
    <w:lvl w:ilvl="1">
      <w:start w:val="1"/>
      <w:numFmt w:val="bullet"/>
      <w:lvlText w:val="●"/>
      <w:lvlJc w:val="left"/>
      <w:pPr>
        <w:ind w:left="1440" w:hanging="360"/>
      </w:pPr>
      <w:rPr>
        <w:rFonts w:ascii="Roboto" w:cs="Roboto" w:eastAsia="Roboto" w:hAnsi="Roboto"/>
        <w:b w:val="0"/>
        <w:i w:val="0"/>
        <w:smallCaps w:val="0"/>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b w:val="0"/>
        <w:i w:val="0"/>
        <w:smallCaps w:val="0"/>
        <w:color w:val="0d0d0d"/>
        <w:sz w:val="24"/>
        <w:szCs w:val="24"/>
        <w:u w:val="none"/>
      </w:rPr>
    </w:lvl>
    <w:lvl w:ilvl="1">
      <w:start w:val="1"/>
      <w:numFmt w:val="bullet"/>
      <w:lvlText w:val="●"/>
      <w:lvlJc w:val="left"/>
      <w:pPr>
        <w:ind w:left="1440" w:hanging="360"/>
      </w:pPr>
      <w:rPr>
        <w:rFonts w:ascii="Roboto" w:cs="Roboto" w:eastAsia="Roboto" w:hAnsi="Roboto"/>
        <w:b w:val="0"/>
        <w:i w:val="0"/>
        <w:smallCaps w:val="0"/>
        <w:color w:val="0d0d0d"/>
        <w:sz w:val="24"/>
        <w:szCs w:val="24"/>
        <w:u w:val="none"/>
      </w:rPr>
    </w:lvl>
    <w:lvl w:ilvl="2">
      <w:start w:val="1"/>
      <w:numFmt w:val="bullet"/>
      <w:lvlText w:val="●"/>
      <w:lvlJc w:val="left"/>
      <w:pPr>
        <w:ind w:left="2160" w:hanging="360"/>
      </w:pPr>
      <w:rPr>
        <w:rFonts w:ascii="Roboto" w:cs="Roboto" w:eastAsia="Roboto" w:hAnsi="Roboto"/>
        <w:b w:val="0"/>
        <w:i w:val="0"/>
        <w:smallCaps w:val="0"/>
        <w:color w:val="0d0d0d"/>
        <w:sz w:val="24"/>
        <w:szCs w:val="24"/>
        <w:u w:val="none"/>
      </w:rPr>
    </w:lvl>
    <w:lvl w:ilvl="3">
      <w:start w:val="1"/>
      <w:numFmt w:val="bullet"/>
      <w:lvlText w:val="●"/>
      <w:lvlJc w:val="left"/>
      <w:pPr>
        <w:ind w:left="2880" w:hanging="360"/>
      </w:pPr>
      <w:rPr>
        <w:rFonts w:ascii="Roboto" w:cs="Roboto" w:eastAsia="Roboto" w:hAnsi="Roboto"/>
        <w:b w:val="0"/>
        <w:i w:val="0"/>
        <w:smallCaps w:val="0"/>
        <w:color w:val="0d0d0d"/>
        <w:sz w:val="24"/>
        <w:szCs w:val="24"/>
        <w:u w:val="none"/>
      </w:rPr>
    </w:lvl>
    <w:lvl w:ilvl="4">
      <w:start w:val="1"/>
      <w:numFmt w:val="bullet"/>
      <w:lvlText w:val="●"/>
      <w:lvlJc w:val="left"/>
      <w:pPr>
        <w:ind w:left="3600" w:hanging="360"/>
      </w:pPr>
      <w:rPr>
        <w:rFonts w:ascii="Roboto" w:cs="Roboto" w:eastAsia="Roboto" w:hAnsi="Roboto"/>
        <w:b w:val="0"/>
        <w:i w:val="0"/>
        <w:smallCaps w:val="0"/>
        <w:color w:val="0d0d0d"/>
        <w:sz w:val="24"/>
        <w:szCs w:val="24"/>
        <w:u w:val="none"/>
      </w:rPr>
    </w:lvl>
    <w:lvl w:ilvl="5">
      <w:start w:val="1"/>
      <w:numFmt w:val="bullet"/>
      <w:lvlText w:val="●"/>
      <w:lvlJc w:val="left"/>
      <w:pPr>
        <w:ind w:left="4320" w:hanging="360"/>
      </w:pPr>
      <w:rPr>
        <w:rFonts w:ascii="Roboto" w:cs="Roboto" w:eastAsia="Roboto" w:hAnsi="Roboto"/>
        <w:b w:val="0"/>
        <w:i w:val="0"/>
        <w:smallCaps w:val="0"/>
        <w:color w:val="0d0d0d"/>
        <w:sz w:val="24"/>
        <w:szCs w:val="24"/>
        <w:u w:val="none"/>
      </w:rPr>
    </w:lvl>
    <w:lvl w:ilvl="6">
      <w:start w:val="1"/>
      <w:numFmt w:val="bullet"/>
      <w:lvlText w:val="●"/>
      <w:lvlJc w:val="left"/>
      <w:pPr>
        <w:ind w:left="5040" w:hanging="360"/>
      </w:pPr>
      <w:rPr>
        <w:rFonts w:ascii="Roboto" w:cs="Roboto" w:eastAsia="Roboto" w:hAnsi="Roboto"/>
        <w:b w:val="0"/>
        <w:i w:val="0"/>
        <w:smallCaps w:val="0"/>
        <w:color w:val="0d0d0d"/>
        <w:sz w:val="24"/>
        <w:szCs w:val="24"/>
        <w:u w:val="none"/>
      </w:rPr>
    </w:lvl>
    <w:lvl w:ilvl="7">
      <w:start w:val="1"/>
      <w:numFmt w:val="bullet"/>
      <w:lvlText w:val="●"/>
      <w:lvlJc w:val="left"/>
      <w:pPr>
        <w:ind w:left="5760" w:hanging="360"/>
      </w:pPr>
      <w:rPr>
        <w:rFonts w:ascii="Roboto" w:cs="Roboto" w:eastAsia="Roboto" w:hAnsi="Roboto"/>
        <w:b w:val="0"/>
        <w:i w:val="0"/>
        <w:smallCaps w:val="0"/>
        <w:color w:val="0d0d0d"/>
        <w:sz w:val="24"/>
        <w:szCs w:val="24"/>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b w:val="0"/>
        <w:i w:val="0"/>
        <w:smallCaps w:val="0"/>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