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76" w:lineRule="auto"/>
        <w:rPr/>
      </w:pPr>
      <w:r w:rsidDel="00000000" w:rsidR="00000000" w:rsidRPr="00000000">
        <w:rPr>
          <w:rtl w:val="0"/>
        </w:rPr>
        <w:t xml:space="preserve">Here is a list of top 10 prompts that a Board Director might use in their role to ensure effective governance, strategic oversight, and responsible leadership within an organization: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Strategic Oversight and Direction: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are the long-term strategic goals of the organization, and how does our current strategy align with these objectives?"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Governance and Policy Development: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can we strengthen our governance structures and policies to enhance organizational integrity and accountability?"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Financial Oversight and Performance: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are the critical financial metrics we need to monitor, and how do we ensure the organization's financial stability and accountability?"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Risk Management and Compliance: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are the major risks facing the organization, and how are we overseeing the management's efforts to mitigate these risks effectively?"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CEO and Executive Team Evaluation: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evaluate the performance of the CEO and executive management team, and what criteria are used to ensure they are aligned with our strategic goals?"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Board Performance and Improvement: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assess the performance of the board itself, and what steps can we take to improve our effectiveness and decision-making processes?"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Stakeholder Engagement and Communication: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maintain effective communication with all stakeholders, and what mechanisms are in place to listen and respond to their concerns?"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Succession Planning: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is our plan for leadership succession, particularly for key roles such as the CEO and other senior executives?"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Ethical Leadership and Corporate Responsibility: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promote ethical behavior and corporate social responsibility within the organization, and monitor our practices in these areas?"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Innovation and Strategic Initiatives: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stay abreast of industry trends and technological advancements, and how does the board support strategic initiatives to leverage these opportunities?"</w:t>
      </w:r>
    </w:p>
    <w:p w:rsidR="00000000" w:rsidDel="00000000" w:rsidP="00000000" w:rsidRDefault="00000000" w:rsidRPr="00000000" w14:paraId="0000001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/>
      </w:pPr>
      <w:r w:rsidDel="00000000" w:rsidR="00000000" w:rsidRPr="00000000">
        <w:rPr>
          <w:rtl w:val="0"/>
        </w:rPr>
        <w:t xml:space="preserve">These prompts help a Board Director address the multifaceted aspects of board governance and strategic leadership, focusing on everything from financial oversight and risk management to ethical leadership and stakeholder engagement.</w:t>
      </w:r>
    </w:p>
    <w:p w:rsidR="00000000" w:rsidDel="00000000" w:rsidP="00000000" w:rsidRDefault="00000000" w:rsidRPr="00000000" w14:paraId="0000001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